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XX单位关于申领财政票据的函</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（首次申领模板）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银川市财政局：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因工作需要，我单位需申请领用XXXX票据（财政票据名称），现将有关情况说明如下：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一、单位职能简介：</w:t>
      </w:r>
      <w:r>
        <w:rPr>
          <w:rFonts w:hint="eastAsia" w:ascii="仿宋_GB2312" w:hAnsi="仿宋_GB2312" w:eastAsia="仿宋_GB2312" w:cs="仿宋_GB2312"/>
          <w:sz w:val="32"/>
          <w:szCs w:val="32"/>
          <w:lang w:val="en-US" w:eastAsia="zh-CN"/>
        </w:rPr>
        <w:t>简要介绍单位</w:t>
      </w:r>
      <w:bookmarkStart w:id="0" w:name="_GoBack"/>
      <w:bookmarkEnd w:id="0"/>
      <w:r>
        <w:rPr>
          <w:rFonts w:hint="eastAsia" w:ascii="仿宋_GB2312" w:hAnsi="仿宋_GB2312" w:eastAsia="仿宋_GB2312" w:cs="仿宋_GB2312"/>
          <w:sz w:val="32"/>
          <w:szCs w:val="32"/>
          <w:lang w:val="en-US" w:eastAsia="zh-CN"/>
        </w:rPr>
        <w:t>名称、单位地址、单位性质、机构职能、主管部门（或主办单位）、主要从事工作等内容。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示例：我单位</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，隶属于</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，单位代码</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，于</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年成立，主要职能是</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，负责</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工作，目前办公地点位于</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二、申领票据种类：</w:t>
      </w:r>
      <w:r>
        <w:rPr>
          <w:rFonts w:hint="eastAsia" w:ascii="仿宋_GB2312" w:hAnsi="仿宋_GB2312" w:eastAsia="仿宋_GB2312" w:cs="仿宋_GB2312"/>
          <w:sz w:val="32"/>
          <w:szCs w:val="32"/>
          <w:lang w:val="en-US" w:eastAsia="zh-CN"/>
        </w:rPr>
        <w:t>请写明要领取财政票据的标准名称、理由、具体用途及六个月的使用量。（需要领用多种票据时可分条列明）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示例1：我单位现申请领用《行政事业单位资金往来结算票据》，用途为：（1）</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；（4）</w:t>
      </w:r>
      <w:r>
        <w:rPr>
          <w:rFonts w:hint="eastAsia" w:ascii="仿宋_GB2312" w:hAnsi="仿宋_GB2312" w:eastAsia="仿宋_GB2312" w:cs="仿宋_GB2312"/>
          <w:sz w:val="32"/>
          <w:szCs w:val="32"/>
          <w:lang w:val="en-US" w:eastAsia="zh-CN"/>
        </w:rPr>
        <w:t>XXXX</w:t>
      </w:r>
      <w:r>
        <w:rPr>
          <w:rFonts w:hint="eastAsia" w:ascii="楷体_GB2312" w:hAnsi="楷体_GB2312" w:eastAsia="楷体_GB2312" w:cs="楷体_GB2312"/>
          <w:sz w:val="32"/>
          <w:szCs w:val="32"/>
          <w:lang w:val="en-US" w:eastAsia="zh-CN"/>
        </w:rPr>
        <w:t>等。预计六个月使用票据XX张，拟领购XX张/本。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示例2：我单位现申请领用《全国性社会团体会费统一票据》，用于收取单位XX名会员缴纳的会员费，会费标准为；(1)会长每年XX元；（2）执行会长每年XX元；（3）监事长每年XX元；（4）副会长每年XX元；(5)常务副会长每年XX元；(6)理事每年XX元；(7)监事每年XX元；预计六个月使用票据XX张，拟领购XX张/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三、相关管理票据措施：</w:t>
      </w:r>
      <w:r>
        <w:rPr>
          <w:rFonts w:hint="eastAsia" w:ascii="仿宋_GB2312" w:hAnsi="仿宋_GB2312" w:eastAsia="仿宋_GB2312" w:cs="仿宋_GB2312"/>
          <w:sz w:val="32"/>
          <w:szCs w:val="32"/>
          <w:lang w:val="en-US" w:eastAsia="zh-CN"/>
        </w:rPr>
        <w:t>简要说明领取财政票据后采取什么管理措施。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示例：我单位将依据《财政票据管理办法》（财政部令第104号）及《行政事业单位资金往来结算票据使用管理暂行办法 》的规定，规范管理和使用XXXX票据。指定专人负责管理财政票据，建立票据使用登记制度，设置票据管理台账，定期向财政局报送票据使用情况，自觉接受财政部门的监督并按时核销已使用过的票据存根联和作废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请贵局予以办理。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XXXX单位（公章）</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20XX年X月X日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zZkYTQ3YjFiYjk3MzRkZmIxNDFkNjMwYzYxYTgifQ=="/>
  </w:docVars>
  <w:rsids>
    <w:rsidRoot w:val="7C7F0676"/>
    <w:rsid w:val="2A1B39A1"/>
    <w:rsid w:val="54EB3100"/>
    <w:rsid w:val="64CB5FF4"/>
    <w:rsid w:val="772C5715"/>
    <w:rsid w:val="7C7F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乔乔</dc:creator>
  <cp:lastModifiedBy>Administrator</cp:lastModifiedBy>
  <cp:lastPrinted>2024-03-11T03:08:00Z</cp:lastPrinted>
  <dcterms:modified xsi:type="dcterms:W3CDTF">2024-03-12T08:17:17Z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688F83DF793549A99A4C6D0E6A0BE006_11</vt:lpwstr>
  </property>
</Properties>
</file>