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2021年预算绩效目标管理工作情况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及2022年重点项目绩效目标公开情况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年，银川市财政局认真贯彻落实市委、政府全面实施预算绩效管理工作实施意见，全面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深入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推进银川市预算绩效管理工作，进一步完善预算绩效管理机制，积极组织市直各部门开展绩效工作，取得了一定的工作成效。截止2021年底，已建立了较完善的基础工作制度，基本实现了全方位、全过程、全覆盖预算绩效管理工作体系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主要工作成效如下：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一、2021年度预算绩效目标管理工作情况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bookmarkStart w:id="0" w:name="_Hlk92453305"/>
      <w:r>
        <w:rPr>
          <w:rFonts w:hint="eastAsia" w:ascii="方正仿宋_GBK" w:hAnsi="方正仿宋_GBK" w:eastAsia="方正仿宋_GBK" w:cs="方正仿宋_GBK"/>
          <w:sz w:val="32"/>
          <w:szCs w:val="32"/>
        </w:rPr>
        <w:t>进一步完善预算绩效管理制度，建立起涵盖事前、事中、事后较为完善的预算绩效管理制度体系。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一是拟定并印发《银川市财政支出事前绩效评估管理暂行办法》，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从源头上防控财政资源配置的低效无效，提升行政决策的科学性，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提高财政资金使用效益。二是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拟定、印发了</w:t>
      </w:r>
      <w:bookmarkStart w:id="1" w:name="_Hlk8270801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《银川市预算绩效评价结果应用暂行办法》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，坚持问题导向，遵循实事求是、公平公正、权责统一、绩效奖惩与问责相结合的原则，有效应用绩效评价结果，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强化绩效理念和支出责任，提高财政资金使用效益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360" w:lineRule="auto"/>
        <w:ind w:firstLine="720" w:firstLineChars="22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2、开展绩效目标编审工作，强化预算绩效目标管理。</w:t>
      </w:r>
      <w:bookmarkStart w:id="2" w:name="_Hlk92354185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组织全市各预算单位开展2022年度部门预算项目绩效目标编报工作，委托第三方机构在预算“二上”阶段指导、协助预算单位、财政局支出科室编制、审核项目绩效目标，进一步提高了项目绩效指标设置的科学性，保证了项目绩效目标编报质量，为下一年度的顺利开展预算绩效管理有关工作打下坚实基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；同时，随同市本级政府预算报送银川市人大常委会，并向社会公开。</w:t>
      </w:r>
      <w:bookmarkEnd w:id="2"/>
    </w:p>
    <w:p>
      <w:pPr>
        <w:spacing w:line="360" w:lineRule="auto"/>
        <w:ind w:firstLine="720" w:firstLineChars="225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3、开展绩效运行监控工作，确保绩效目标如期实现。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组织全市预算单位围绕项目基本情况、项目实施情况、资金使用情况和绩效目标完成情况等四方面开展绩效目标监控工作，总计监控1200多个项目。对预算执行及绩效目标实现过程中发现的问题及时纠正，对监控结果不理想，存在严重问题的17个项目提出整改建议，督促预算单位及时整改落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；同时，随同市本级政府决算报送银川市人大常委会。</w:t>
      </w:r>
    </w:p>
    <w:p>
      <w:pPr>
        <w:ind w:firstLine="614" w:firstLineChars="19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开展绩效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工作，强化单位主体责任意识。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组织全市各单位对2020年度部门整体支出、项目支出、转移性支出进行绩效自评。按照评价简洁、结果客观的原则，设计完善部门整体支出绩效评价指标体系，评价了222个单位整体支出绩效。进一步完善项目支出绩效自评内容、评分方法，由各单位结合2020年度所有项目实际完成情况，从项目决策、项目管理、项目产出等方面对每个项目进行综合评价，总计评价1408个项目。委托第三方机构对2020年度四个重点项目开展绩效评价，涉及预算资金1.08亿元。通过采用多种方式对不同内容进行绩效评价，基本实现财政资金绩效评价“全方位”“全覆盖”，进一步强化了预算单位绩效管理主体责任。</w:t>
      </w:r>
    </w:p>
    <w:p>
      <w:pPr>
        <w:ind w:firstLine="614" w:firstLineChars="192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开展绩效工作考核，提升预算单位绩效管理工作主动性。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结合政府年度绩效考评，采用预算部门上报，财政复核评定的方式，从组织管理情况、实务工作情况和其他工作情况等方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全市80个市直部门涉及223家预算单位2019年度部门绩效工作开展情况进行了考核，并将考核结果上报市委考核办。对考核结果为70分以下的13家单位，认真进行指导，改进其工作不足。通过考核，有效提高了预算部门对预算绩效工作的重视程度，切实增强了预算单位“花钱必问效，无效必问责”的工作意识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二、2022年重点项目绩效目标公开情况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组织市本级各预算单位编制2022年度预算绩效目标并进行了评审，各预算单位在政府门户网站全面公开预算绩效目标。在绩效目标评审过程中，经征集、研究、筛选，最终选定21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个重点项目绩效目标，随同预算一起上报人大。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方正仿宋_GBK"/>
          <w:lang w:val="en-US" w:eastAsia="zh-CN"/>
        </w:rPr>
      </w:pPr>
    </w:p>
    <w:sectPr>
      <w:footerReference r:id="rId3" w:type="default"/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108830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54"/>
    <w:rsid w:val="00015615"/>
    <w:rsid w:val="00043C3C"/>
    <w:rsid w:val="0006466E"/>
    <w:rsid w:val="00071A13"/>
    <w:rsid w:val="000E7638"/>
    <w:rsid w:val="001041EB"/>
    <w:rsid w:val="0014280B"/>
    <w:rsid w:val="001A2BC4"/>
    <w:rsid w:val="001C788E"/>
    <w:rsid w:val="001D43E1"/>
    <w:rsid w:val="00265840"/>
    <w:rsid w:val="00273FB5"/>
    <w:rsid w:val="002B6D76"/>
    <w:rsid w:val="003473E1"/>
    <w:rsid w:val="00365845"/>
    <w:rsid w:val="00376811"/>
    <w:rsid w:val="00410393"/>
    <w:rsid w:val="00411DCE"/>
    <w:rsid w:val="004530FB"/>
    <w:rsid w:val="0046450C"/>
    <w:rsid w:val="00474117"/>
    <w:rsid w:val="00476B76"/>
    <w:rsid w:val="0047724D"/>
    <w:rsid w:val="00495796"/>
    <w:rsid w:val="004E65E8"/>
    <w:rsid w:val="004F2B5E"/>
    <w:rsid w:val="004F31C0"/>
    <w:rsid w:val="00500A8E"/>
    <w:rsid w:val="005337E0"/>
    <w:rsid w:val="00544654"/>
    <w:rsid w:val="00545E47"/>
    <w:rsid w:val="0056381B"/>
    <w:rsid w:val="005A3778"/>
    <w:rsid w:val="005B3156"/>
    <w:rsid w:val="005E148E"/>
    <w:rsid w:val="00623EE4"/>
    <w:rsid w:val="0068267D"/>
    <w:rsid w:val="006B61AC"/>
    <w:rsid w:val="006F5928"/>
    <w:rsid w:val="00741E69"/>
    <w:rsid w:val="0077603A"/>
    <w:rsid w:val="008667F7"/>
    <w:rsid w:val="00867B0E"/>
    <w:rsid w:val="008F0160"/>
    <w:rsid w:val="00905CC7"/>
    <w:rsid w:val="009176B1"/>
    <w:rsid w:val="00924E62"/>
    <w:rsid w:val="009D2CE5"/>
    <w:rsid w:val="009E0071"/>
    <w:rsid w:val="00AB3B2F"/>
    <w:rsid w:val="00AE439F"/>
    <w:rsid w:val="00B34D56"/>
    <w:rsid w:val="00B37412"/>
    <w:rsid w:val="00BB3A03"/>
    <w:rsid w:val="00BF6754"/>
    <w:rsid w:val="00C0168E"/>
    <w:rsid w:val="00C309BC"/>
    <w:rsid w:val="00C41A80"/>
    <w:rsid w:val="00C726E3"/>
    <w:rsid w:val="00C917A3"/>
    <w:rsid w:val="00D756CF"/>
    <w:rsid w:val="00D80FDA"/>
    <w:rsid w:val="00DB1487"/>
    <w:rsid w:val="00E74EAD"/>
    <w:rsid w:val="00E7692D"/>
    <w:rsid w:val="00E77A80"/>
    <w:rsid w:val="00EC6AC8"/>
    <w:rsid w:val="00ED2EF1"/>
    <w:rsid w:val="00EE617E"/>
    <w:rsid w:val="00F35FEB"/>
    <w:rsid w:val="00F53CD9"/>
    <w:rsid w:val="00F85C3B"/>
    <w:rsid w:val="00F93F30"/>
    <w:rsid w:val="00FA0B74"/>
    <w:rsid w:val="00FB0B13"/>
    <w:rsid w:val="00FC7BF4"/>
    <w:rsid w:val="00FF1F05"/>
    <w:rsid w:val="00FF36D8"/>
    <w:rsid w:val="0AE87E92"/>
    <w:rsid w:val="1F5CE7C4"/>
    <w:rsid w:val="3F1A5B35"/>
    <w:rsid w:val="3F5E43B6"/>
    <w:rsid w:val="3FAD17F6"/>
    <w:rsid w:val="4AEC20F4"/>
    <w:rsid w:val="4DFB9BBE"/>
    <w:rsid w:val="51FE0A39"/>
    <w:rsid w:val="59F68A9C"/>
    <w:rsid w:val="5DFFE483"/>
    <w:rsid w:val="5FBE20E2"/>
    <w:rsid w:val="6EF60893"/>
    <w:rsid w:val="6F774379"/>
    <w:rsid w:val="71FBEB9E"/>
    <w:rsid w:val="76A7B6EA"/>
    <w:rsid w:val="77CB177B"/>
    <w:rsid w:val="7AF59F3C"/>
    <w:rsid w:val="7BEDB550"/>
    <w:rsid w:val="7F0DD0C2"/>
    <w:rsid w:val="7F7F7239"/>
    <w:rsid w:val="93B75263"/>
    <w:rsid w:val="AA76B0C2"/>
    <w:rsid w:val="AFE53E85"/>
    <w:rsid w:val="B7B7EB98"/>
    <w:rsid w:val="BBFBB542"/>
    <w:rsid w:val="DDBF4949"/>
    <w:rsid w:val="DEF3662E"/>
    <w:rsid w:val="F67B139A"/>
    <w:rsid w:val="F9FFBC21"/>
    <w:rsid w:val="FD2F6FD4"/>
    <w:rsid w:val="FF7B02AB"/>
    <w:rsid w:val="FFF785EF"/>
    <w:rsid w:val="FF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1039</Characters>
  <Lines>8</Lines>
  <Paragraphs>2</Paragraphs>
  <TotalTime>4</TotalTime>
  <ScaleCrop>false</ScaleCrop>
  <LinksUpToDate>false</LinksUpToDate>
  <CharactersWithSpaces>1219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2022-01-14T03:13:00Z</dcterms:created>
  <dc:creator>You</dc:creator>
  <cp:lastModifiedBy>dsy</cp:lastModifiedBy>
  <cp:lastPrinted>2022-01-14T06:12:00Z</cp:lastPrinted>
  <dcterms:modified xsi:type="dcterms:W3CDTF">2023-09-15T11:06:14Z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