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表2.银川市存量住宅用地信息汇总表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单位：公顷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3067"/>
        <w:gridCol w:w="2167"/>
        <w:gridCol w:w="2200"/>
        <w:gridCol w:w="4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项目总数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存量住宅用地总面积</w:t>
            </w:r>
          </w:p>
        </w:tc>
        <w:tc>
          <w:tcPr>
            <w:tcW w:w="216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未动工土地面积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已动工未竣工     土地面积</w:t>
            </w: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7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说明：各项表数量关系（2）=（3）+（4），（4）≥（5）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TFjNDgxODdiZDhjNTc0NmI0NDFmODhlMmFiNWQifQ=="/>
  </w:docVars>
  <w:rsids>
    <w:rsidRoot w:val="00000000"/>
    <w:rsid w:val="18A36B96"/>
    <w:rsid w:val="20054104"/>
    <w:rsid w:val="2F7C548E"/>
    <w:rsid w:val="31FF2C5E"/>
    <w:rsid w:val="354E212A"/>
    <w:rsid w:val="37237E3C"/>
    <w:rsid w:val="455E4AA6"/>
    <w:rsid w:val="53A40691"/>
    <w:rsid w:val="576E0453"/>
    <w:rsid w:val="5C744912"/>
    <w:rsid w:val="69764022"/>
    <w:rsid w:val="70706880"/>
    <w:rsid w:val="7D116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1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村镇科</dc:creator>
  <cp:lastModifiedBy>顾明聪（宁夏博源咨询）</cp:lastModifiedBy>
  <dcterms:modified xsi:type="dcterms:W3CDTF">2023-03-24T09:10:06Z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4BEA60B4C44E4F4AB704054F32316B47</vt:lpwstr>
  </property>
</Properties>
</file>