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银川市人力资源和社会保障局银川市政府</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特殊津贴项目绩效自评报告</w:t>
      </w:r>
    </w:p>
    <w:bookmarkEnd w:id="0"/>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30" w:firstLineChars="0"/>
        <w:jc w:val="left"/>
        <w:textAlignment w:val="auto"/>
        <w:outlineLvl w:val="9"/>
        <w:rPr>
          <w:rFonts w:ascii="仿宋" w:hAnsi="仿宋" w:eastAsia="仿宋"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ascii="黑体" w:hAnsi="黑体" w:eastAsia="黑体" w:cs="黑体"/>
          <w:sz w:val="32"/>
          <w:szCs w:val="32"/>
        </w:rPr>
      </w:pPr>
      <w:r>
        <w:rPr>
          <w:rFonts w:hint="eastAsia" w:ascii="黑体" w:hAnsi="黑体" w:eastAsia="黑体" w:cs="黑体"/>
          <w:sz w:val="32"/>
          <w:szCs w:val="32"/>
        </w:rPr>
        <w:t>项目基本情况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（一）概况</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jc w:val="both"/>
        <w:textAlignment w:val="auto"/>
        <w:outlineLvl w:val="9"/>
        <w:rPr>
          <w:rFonts w:ascii="仿宋" w:hAnsi="仿宋" w:eastAsia="仿宋" w:cs="仿宋"/>
          <w:sz w:val="32"/>
          <w:szCs w:val="32"/>
        </w:rPr>
      </w:pPr>
      <w:r>
        <w:rPr>
          <w:rFonts w:hint="eastAsia" w:ascii="仿宋" w:hAnsi="仿宋" w:eastAsia="仿宋" w:cs="仿宋"/>
          <w:sz w:val="32"/>
          <w:szCs w:val="32"/>
          <w:lang w:val="en-US" w:eastAsia="zh-CN"/>
        </w:rPr>
        <w:t xml:space="preserve">    1.</w:t>
      </w:r>
      <w:r>
        <w:rPr>
          <w:rFonts w:hint="eastAsia" w:ascii="仿宋" w:hAnsi="仿宋" w:eastAsia="仿宋" w:cs="仿宋"/>
          <w:sz w:val="32"/>
          <w:szCs w:val="32"/>
        </w:rPr>
        <w:t>立项背景及目的</w:t>
      </w:r>
    </w:p>
    <w:p>
      <w:pPr>
        <w:pStyle w:val="2"/>
        <w:keepNext w:val="0"/>
        <w:keepLines w:val="0"/>
        <w:pageBreakBefore w:val="0"/>
        <w:widowControl/>
        <w:kinsoku/>
        <w:wordWrap/>
        <w:overflowPunct/>
        <w:topLinePunct w:val="0"/>
        <w:autoSpaceDE/>
        <w:autoSpaceDN/>
        <w:bidi w:val="0"/>
        <w:adjustRightInd/>
        <w:snapToGrid/>
        <w:spacing w:beforeAutospacing="0" w:afterAutospacing="0" w:line="540" w:lineRule="exact"/>
        <w:ind w:right="0" w:rightChars="0"/>
        <w:jc w:val="both"/>
        <w:textAlignment w:val="auto"/>
        <w:rPr>
          <w:rFonts w:hint="default" w:ascii="仿宋" w:hAnsi="仿宋" w:eastAsia="仿宋" w:cs="仿宋"/>
          <w:b w:val="0"/>
          <w:bCs/>
          <w:sz w:val="32"/>
          <w:szCs w:val="32"/>
        </w:rPr>
      </w:pPr>
      <w:r>
        <w:rPr>
          <w:rFonts w:hint="eastAsia" w:ascii="仿宋" w:hAnsi="仿宋" w:eastAsia="仿宋" w:cs="仿宋"/>
          <w:b w:val="0"/>
          <w:bCs/>
          <w:sz w:val="32"/>
          <w:szCs w:val="32"/>
          <w:lang w:val="en-US" w:eastAsia="zh-CN"/>
        </w:rPr>
        <w:t xml:space="preserve">    </w:t>
      </w:r>
      <w:r>
        <w:rPr>
          <w:rFonts w:ascii="仿宋" w:hAnsi="仿宋" w:eastAsia="仿宋" w:cs="仿宋"/>
          <w:b w:val="0"/>
          <w:bCs/>
          <w:sz w:val="32"/>
          <w:szCs w:val="32"/>
        </w:rPr>
        <w:t>为加快实施人才强市战略，激发各类人才积极性和创造性，在全社会营造各类人才竞相涌现、充分发挥作用的社会氛围，根据《银川市“十二五”人才发展规划》（银党发</w:t>
      </w:r>
      <w:r>
        <w:rPr>
          <w:rFonts w:hint="eastAsia" w:ascii="仿宋" w:hAnsi="仿宋" w:eastAsia="仿宋" w:cs="仿宋"/>
          <w:b w:val="0"/>
          <w:bCs/>
          <w:sz w:val="32"/>
          <w:szCs w:val="32"/>
        </w:rPr>
        <w:t>〔201</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w:t>
      </w:r>
      <w:r>
        <w:rPr>
          <w:rFonts w:ascii="仿宋" w:hAnsi="仿宋" w:eastAsia="仿宋" w:cs="仿宋"/>
          <w:b w:val="0"/>
          <w:bCs/>
          <w:sz w:val="32"/>
          <w:szCs w:val="32"/>
        </w:rPr>
        <w:t>16号）精神，制定银川市政府特殊津贴人员管理暂行办法。</w:t>
      </w:r>
    </w:p>
    <w:p>
      <w:pPr>
        <w:keepNext w:val="0"/>
        <w:keepLines w:val="0"/>
        <w:pageBreakBefore w:val="0"/>
        <w:numPr>
          <w:ilvl w:val="0"/>
          <w:numId w:val="0"/>
        </w:numPr>
        <w:kinsoku/>
        <w:wordWrap/>
        <w:overflowPunct/>
        <w:topLinePunct w:val="0"/>
        <w:autoSpaceDE/>
        <w:autoSpaceDN/>
        <w:bidi w:val="0"/>
        <w:adjustRightInd/>
        <w:snapToGrid/>
        <w:spacing w:line="540" w:lineRule="exact"/>
        <w:ind w:right="0" w:rightChars="0"/>
        <w:textAlignment w:val="auto"/>
        <w:rPr>
          <w:rFonts w:ascii="仿宋" w:hAnsi="仿宋" w:eastAsia="仿宋" w:cs="仿宋"/>
          <w:bCs/>
          <w:kern w:val="0"/>
          <w:sz w:val="32"/>
          <w:szCs w:val="32"/>
        </w:rPr>
      </w:pPr>
      <w:r>
        <w:rPr>
          <w:rFonts w:hint="eastAsia" w:ascii="仿宋" w:hAnsi="仿宋" w:eastAsia="仿宋" w:cs="仿宋"/>
          <w:bCs/>
          <w:kern w:val="0"/>
          <w:sz w:val="32"/>
          <w:szCs w:val="32"/>
          <w:lang w:val="en-US" w:eastAsia="zh-CN"/>
        </w:rPr>
        <w:t xml:space="preserve">    2.</w:t>
      </w:r>
      <w:r>
        <w:rPr>
          <w:rFonts w:hint="eastAsia" w:ascii="仿宋" w:hAnsi="仿宋" w:eastAsia="仿宋" w:cs="仿宋"/>
          <w:bCs/>
          <w:kern w:val="0"/>
          <w:sz w:val="32"/>
          <w:szCs w:val="32"/>
        </w:rPr>
        <w:t>预算资金来源及使用情况</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凡被批准享受银川市政府特殊津贴的人员，颁发银川市人民政府特殊津贴荣誉证书，每年一次性发放津贴3600元，连续发放5年（因调离银川终止享受政府特殊津贴或违反有关规定取消享受政府特殊津贴的除外），免征个人所得税。所需经费由市财政按年度核拨，市人社局统一按年度发放。</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3.</w:t>
      </w:r>
      <w:r>
        <w:rPr>
          <w:rFonts w:hint="eastAsia" w:ascii="仿宋" w:hAnsi="仿宋" w:eastAsia="仿宋" w:cs="仿宋"/>
          <w:kern w:val="0"/>
          <w:sz w:val="32"/>
          <w:szCs w:val="32"/>
        </w:rPr>
        <w:t>实施情况（项目完成情况）</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享受银川市政府特殊津贴人员每两年选拔一次，每次人数控制在20名左右。截止2019年，已选出享受第一批银川市政府特殊津贴人员14名，享受第二批银川是政府特殊津贴人员24名。</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4.</w:t>
      </w:r>
      <w:r>
        <w:rPr>
          <w:rFonts w:hint="eastAsia" w:ascii="仿宋" w:hAnsi="仿宋" w:eastAsia="仿宋" w:cs="仿宋"/>
          <w:kern w:val="0"/>
          <w:sz w:val="32"/>
          <w:szCs w:val="32"/>
        </w:rPr>
        <w:t>组织及管理（项目组织、管理流程及实际执行情况）</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根据《银川市人民政府特殊津贴人员管理暂行办法》（银党办发</w:t>
      </w:r>
      <w:r>
        <w:rPr>
          <w:rFonts w:hint="eastAsia" w:ascii="仿宋" w:hAnsi="仿宋" w:eastAsia="仿宋" w:cs="仿宋"/>
          <w:b w:val="0"/>
          <w:bCs/>
          <w:sz w:val="32"/>
          <w:szCs w:val="32"/>
        </w:rPr>
        <w:t>〔201</w:t>
      </w:r>
      <w:r>
        <w:rPr>
          <w:rFonts w:hint="eastAsia" w:ascii="仿宋" w:hAnsi="仿宋" w:eastAsia="仿宋" w:cs="仿宋"/>
          <w:b w:val="0"/>
          <w:bCs/>
          <w:sz w:val="32"/>
          <w:szCs w:val="32"/>
          <w:lang w:val="en-US" w:eastAsia="zh-CN"/>
        </w:rPr>
        <w:t>2</w:t>
      </w:r>
      <w:r>
        <w:rPr>
          <w:rFonts w:hint="eastAsia" w:ascii="仿宋" w:hAnsi="仿宋" w:eastAsia="仿宋" w:cs="仿宋"/>
          <w:b w:val="0"/>
          <w:bCs/>
          <w:sz w:val="32"/>
          <w:szCs w:val="32"/>
        </w:rPr>
        <w:t>〕</w:t>
      </w:r>
      <w:r>
        <w:rPr>
          <w:rFonts w:hint="eastAsia" w:ascii="仿宋" w:hAnsi="仿宋" w:eastAsia="仿宋" w:cs="仿宋"/>
          <w:kern w:val="0"/>
          <w:sz w:val="32"/>
          <w:szCs w:val="32"/>
        </w:rPr>
        <w:t>123号）的规定，银川市人社局、银川人才工作服务局组织享受银川市人民政府特殊津贴人员推荐选拔申报工作。经个人申报、部门（单位）推荐、相关行业主管部门审查核实、组织考察、并经市人才工作领导小组研究同意后报市政府审批。</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5.</w:t>
      </w:r>
      <w:r>
        <w:rPr>
          <w:rFonts w:hint="eastAsia" w:ascii="仿宋" w:hAnsi="仿宋" w:eastAsia="仿宋" w:cs="仿宋"/>
          <w:kern w:val="0"/>
          <w:sz w:val="32"/>
          <w:szCs w:val="32"/>
        </w:rPr>
        <w:t>其他</w:t>
      </w:r>
    </w:p>
    <w:p>
      <w:pPr>
        <w:keepNext w:val="0"/>
        <w:keepLines w:val="0"/>
        <w:pageBreakBefore w:val="0"/>
        <w:widowControl/>
        <w:kinsoku/>
        <w:wordWrap/>
        <w:overflowPunct/>
        <w:topLinePunct w:val="0"/>
        <w:autoSpaceDE/>
        <w:autoSpaceDN/>
        <w:bidi w:val="0"/>
        <w:adjustRightInd/>
        <w:snapToGrid/>
        <w:spacing w:line="540" w:lineRule="exact"/>
        <w:ind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无</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left"/>
        <w:textAlignment w:val="auto"/>
        <w:rPr>
          <w:rFonts w:hint="eastAsia" w:ascii="楷体" w:hAnsi="楷体" w:eastAsia="楷体" w:cs="楷体"/>
          <w:sz w:val="32"/>
          <w:szCs w:val="32"/>
        </w:rPr>
      </w:pPr>
      <w:r>
        <w:rPr>
          <w:rFonts w:hint="eastAsia" w:ascii="仿宋" w:hAnsi="仿宋" w:eastAsia="仿宋" w:cs="仿宋"/>
          <w:kern w:val="0"/>
          <w:sz w:val="32"/>
          <w:szCs w:val="32"/>
          <w:lang w:val="en-US" w:eastAsia="zh-CN"/>
        </w:rPr>
        <w:t xml:space="preserve">    </w:t>
      </w:r>
      <w:r>
        <w:rPr>
          <w:rFonts w:hint="eastAsia" w:ascii="楷体" w:hAnsi="楷体" w:eastAsia="楷体" w:cs="楷体"/>
          <w:sz w:val="32"/>
          <w:szCs w:val="32"/>
          <w:lang w:val="en-US" w:eastAsia="zh-CN"/>
        </w:rPr>
        <w:t>（二）</w:t>
      </w:r>
      <w:r>
        <w:rPr>
          <w:rFonts w:hint="eastAsia" w:ascii="楷体" w:hAnsi="楷体" w:eastAsia="楷体" w:cs="楷体"/>
          <w:sz w:val="32"/>
          <w:szCs w:val="32"/>
        </w:rPr>
        <w:t>绩效目标</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200"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1.</w:t>
      </w:r>
      <w:r>
        <w:rPr>
          <w:rFonts w:hint="eastAsia" w:ascii="仿宋" w:hAnsi="仿宋" w:eastAsia="仿宋" w:cs="仿宋"/>
          <w:kern w:val="0"/>
          <w:sz w:val="32"/>
          <w:szCs w:val="32"/>
        </w:rPr>
        <w:t>项目总体目标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bCs/>
          <w:kern w:val="0"/>
          <w:sz w:val="32"/>
          <w:szCs w:val="32"/>
        </w:rPr>
        <w:t>加快实施人才强市战略，激发各类人才积极性和创造性，在全社会营造各类人才竞相涌现、作用充分发挥的社会氛围。</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right="0" w:rightChars="0"/>
        <w:jc w:val="left"/>
        <w:textAlignment w:val="auto"/>
        <w:rPr>
          <w:rFonts w:ascii="仿宋" w:hAnsi="仿宋" w:eastAsia="仿宋" w:cs="仿宋"/>
          <w:kern w:val="0"/>
          <w:sz w:val="32"/>
          <w:szCs w:val="32"/>
        </w:rPr>
      </w:pPr>
      <w:r>
        <w:rPr>
          <w:rFonts w:hint="eastAsia" w:ascii="仿宋" w:hAnsi="仿宋" w:eastAsia="仿宋" w:cs="仿宋"/>
          <w:kern w:val="0"/>
          <w:sz w:val="32"/>
          <w:szCs w:val="32"/>
          <w:lang w:val="en-US" w:eastAsia="zh-CN"/>
        </w:rPr>
        <w:t xml:space="preserve">    2.</w:t>
      </w:r>
      <w:r>
        <w:rPr>
          <w:rFonts w:hint="eastAsia" w:ascii="仿宋" w:hAnsi="仿宋" w:eastAsia="仿宋" w:cs="仿宋"/>
          <w:kern w:val="0"/>
          <w:sz w:val="32"/>
          <w:szCs w:val="32"/>
        </w:rPr>
        <w:t>阶段性目标</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每两年选拔享受银川市政府特殊津贴人员20名左右。</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rPr>
          <w:rFonts w:ascii="黑体" w:hAnsi="黑体" w:eastAsia="黑体" w:cs="黑体"/>
          <w:sz w:val="32"/>
          <w:szCs w:val="32"/>
        </w:rPr>
      </w:pPr>
      <w:r>
        <w:rPr>
          <w:rFonts w:hint="eastAsia" w:ascii="黑体" w:hAnsi="黑体" w:eastAsia="黑体" w:cs="黑体"/>
          <w:sz w:val="32"/>
          <w:szCs w:val="32"/>
        </w:rPr>
        <w:t>绩效评价工作情况</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绩效评价目的</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及时了解高层次人才的切实需求，并对违反《银川市政府特殊津贴人员管理暂行办法》（银党办发〔2012〕123号 ）取消享受银川市政府特殊津贴人员称号，收回荣誉证书，并取消相应待遇。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绩效评价原则、评价方法等</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ascii="仿宋" w:hAnsi="仿宋" w:eastAsia="仿宋" w:cs="仿宋"/>
          <w:kern w:val="0"/>
          <w:sz w:val="32"/>
          <w:szCs w:val="32"/>
        </w:rPr>
      </w:pPr>
      <w:r>
        <w:rPr>
          <w:rFonts w:hint="eastAsia" w:ascii="仿宋" w:hAnsi="仿宋" w:eastAsia="仿宋" w:cs="仿宋"/>
          <w:kern w:val="0"/>
          <w:sz w:val="32"/>
          <w:szCs w:val="32"/>
        </w:rPr>
        <w:t>对享受银川市政府特殊津贴的人员，实行动态管理。由市人社局会同享受政府特殊津贴人员所在单位每年对享受银川市政府特殊津贴人员的德、能、勤、绩和培养青年人才的情况进行考核，并把考核结果与人选的评价和使用挂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数据采集方法及过程</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采取实地考察与材料报备结合的方式，按年度对享受银川市政府特殊津贴人员的社保缴纳情况，工作总结，劳动关系等情况进行采集。在考察结束后将考察材料收入享受银川市政府特殊津贴人员信息库，并在“互联网+监管”系统中对高层次人员经费使用情况的监管项目内记入最终的考核结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（四）绩效评价组织、实施过程</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享受政府特殊津贴人员在市内合理流动时，须向市人社局备案，离开本市的津贴自然终止，调任党政机关领导职务的，从第二年起终止享受特殊津贴。建立银川市高层次人才信息库，凡入选银川市政府特殊津贴人员，都要纳入高层次人才信息库管理。对人选进行跟踪服务，以便及时了解和掌握他们在科研、工作和学习等方面的情况，并依此对高层次人才信息库的内容不断进行更新和完善。所在单位要给享受政府津贴人员提出培养年轻优秀人才的目标任务，并纳入年度目标任务进行考核。</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rPr>
          <w:rFonts w:ascii="黑体" w:hAnsi="黑体" w:eastAsia="黑体" w:cs="黑体"/>
          <w:sz w:val="32"/>
          <w:szCs w:val="32"/>
        </w:rPr>
      </w:pPr>
      <w:r>
        <w:rPr>
          <w:rFonts w:hint="eastAsia" w:ascii="黑体" w:hAnsi="黑体" w:eastAsia="黑体" w:cs="黑体"/>
          <w:sz w:val="32"/>
          <w:szCs w:val="32"/>
        </w:rPr>
        <w:t>评价结论和绩效分析</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（一）评价结论</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1.评价结果（包括分值、等级）</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银川市政府特殊津贴项目自评分值为96分。</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ascii="仿宋" w:hAnsi="仿宋" w:eastAsia="仿宋" w:cs="仿宋"/>
          <w:kern w:val="0"/>
          <w:sz w:val="32"/>
          <w:szCs w:val="32"/>
        </w:rPr>
      </w:pPr>
      <w:r>
        <w:rPr>
          <w:rFonts w:hint="eastAsia" w:ascii="仿宋" w:hAnsi="仿宋" w:eastAsia="仿宋" w:cs="仿宋"/>
          <w:kern w:val="0"/>
          <w:sz w:val="32"/>
          <w:szCs w:val="32"/>
        </w:rPr>
        <w:t>2.主要绩效：截止2019年9月份。银川市政府特殊津项目已执行完成。通过项目实施</w:t>
      </w:r>
      <w:r>
        <w:rPr>
          <w:rFonts w:ascii="仿宋" w:hAnsi="仿宋" w:eastAsia="仿宋" w:cs="仿宋"/>
          <w:bCs/>
          <w:sz w:val="32"/>
          <w:szCs w:val="32"/>
        </w:rPr>
        <w:t>加快</w:t>
      </w:r>
      <w:r>
        <w:rPr>
          <w:rFonts w:hint="eastAsia" w:ascii="仿宋" w:hAnsi="仿宋" w:eastAsia="仿宋" w:cs="仿宋"/>
          <w:bCs/>
          <w:sz w:val="32"/>
          <w:szCs w:val="32"/>
        </w:rPr>
        <w:t>了</w:t>
      </w:r>
      <w:r>
        <w:rPr>
          <w:rFonts w:ascii="仿宋" w:hAnsi="仿宋" w:eastAsia="仿宋" w:cs="仿宋"/>
          <w:bCs/>
          <w:sz w:val="32"/>
          <w:szCs w:val="32"/>
        </w:rPr>
        <w:t>实施人才强市战略，激发</w:t>
      </w:r>
      <w:r>
        <w:rPr>
          <w:rFonts w:hint="eastAsia" w:ascii="仿宋" w:hAnsi="仿宋" w:eastAsia="仿宋" w:cs="仿宋"/>
          <w:bCs/>
          <w:sz w:val="32"/>
          <w:szCs w:val="32"/>
        </w:rPr>
        <w:t>了</w:t>
      </w:r>
      <w:r>
        <w:rPr>
          <w:rFonts w:ascii="仿宋" w:hAnsi="仿宋" w:eastAsia="仿宋" w:cs="仿宋"/>
          <w:bCs/>
          <w:sz w:val="32"/>
          <w:szCs w:val="32"/>
        </w:rPr>
        <w:t>各类人才积极性和创造性，在全社会营造</w:t>
      </w:r>
      <w:r>
        <w:rPr>
          <w:rFonts w:hint="eastAsia" w:ascii="仿宋" w:hAnsi="仿宋" w:eastAsia="仿宋" w:cs="仿宋"/>
          <w:bCs/>
          <w:sz w:val="32"/>
          <w:szCs w:val="32"/>
        </w:rPr>
        <w:t>了</w:t>
      </w:r>
      <w:r>
        <w:rPr>
          <w:rFonts w:ascii="仿宋" w:hAnsi="仿宋" w:eastAsia="仿宋" w:cs="仿宋"/>
          <w:bCs/>
          <w:sz w:val="32"/>
          <w:szCs w:val="32"/>
        </w:rPr>
        <w:t>各类人才竞相涌现、充分发挥作用的社会氛围</w:t>
      </w:r>
      <w:r>
        <w:rPr>
          <w:rFonts w:hint="eastAsia" w:ascii="仿宋" w:hAnsi="仿宋" w:eastAsia="仿宋" w:cs="仿宋"/>
          <w:bCs/>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（二）具体绩效分析（对各评价指标目标值与实际值的差异程度及产生原因进行分析）</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无评价指标目标值与实际值差异的情况。</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主要经验及做法、存在的问题和建议</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（一）主要经验及做法（对已实现的绩效目标，总结相关经验及做法）</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项目实施仅三年，正在逐步总结经验及做法。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（二）存在的问题（总结、分析影响项目绩效目标及预算资金使用效率的主要因素）</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项目实施过程中没有发现存在的问题。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楷体" w:hAnsi="楷体" w:eastAsia="楷体" w:cs="楷体"/>
          <w:sz w:val="32"/>
          <w:szCs w:val="32"/>
        </w:rPr>
      </w:pPr>
      <w:r>
        <w:rPr>
          <w:rFonts w:hint="eastAsia" w:ascii="楷体" w:hAnsi="楷体" w:eastAsia="楷体" w:cs="楷体"/>
          <w:sz w:val="32"/>
          <w:szCs w:val="32"/>
        </w:rPr>
        <w:t>（三）建议和改进措施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1.政策建议：对项目设立的必要性、项目设计的科学性、预算资金投入的合理性、相关专项资金管理办法的健全性和可操作性提出建议。</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2.改进措施：针对存在的问题，提出相关改进措施。</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无建议和改进措施。</w:t>
      </w:r>
    </w:p>
    <w:p>
      <w:pPr>
        <w:keepNext w:val="0"/>
        <w:keepLines w:val="0"/>
        <w:pageBreakBefore w:val="0"/>
        <w:numPr>
          <w:ilvl w:val="0"/>
          <w:numId w:val="1"/>
        </w:numPr>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其他需说明的问题。</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无其他需说明的问题。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519D4"/>
    <w:multiLevelType w:val="singleLevel"/>
    <w:tmpl w:val="50E519D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33571"/>
    <w:rsid w:val="03E33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paragraph" w:styleId="2">
    <w:name w:val="heading 3"/>
    <w:basedOn w:val="1"/>
    <w:next w:val="1"/>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2019-12-04T02:44:00Z</dcterms:created>
  <dc:creator>Administrator</dc:creator>
  <cp:lastModifiedBy>Administrator</cp:lastModifiedBy>
  <dcterms:modified xsi:type="dcterms:W3CDTF">2019-12-04T02:44:46Z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