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附件:5：</w:t>
      </w:r>
    </w:p>
    <w:p>
      <w:pPr>
        <w:tabs>
          <w:tab w:val="left" w:pos="1980"/>
        </w:tabs>
        <w:autoSpaceDE w:val="0"/>
        <w:autoSpaceDN w:val="0"/>
        <w:adjustRightInd w:val="0"/>
        <w:spacing w:line="600" w:lineRule="exact"/>
        <w:ind w:left="-275" w:right="-173" w:hanging="154"/>
        <w:jc w:val="center"/>
        <w:rPr>
          <w:rFonts w:hint="eastAsia" w:ascii="方正小标宋简体" w:hAnsi="Calibri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2018年度基层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zh-CN"/>
        </w:rPr>
        <w:t>党组织书记</w:t>
      </w:r>
    </w:p>
    <w:p>
      <w:pPr>
        <w:tabs>
          <w:tab w:val="left" w:pos="1980"/>
        </w:tabs>
        <w:autoSpaceDE w:val="0"/>
        <w:autoSpaceDN w:val="0"/>
        <w:adjustRightInd w:val="0"/>
        <w:spacing w:line="600" w:lineRule="exact"/>
        <w:ind w:left="-275" w:right="-173" w:hanging="154"/>
        <w:jc w:val="center"/>
        <w:rPr>
          <w:rFonts w:ascii="方正小标宋简体" w:hAnsi="Calibri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val="zh-CN"/>
        </w:rPr>
        <w:t>抓基层党建工作民主评议表</w:t>
      </w:r>
    </w:p>
    <w:bookmarkEnd w:id="0"/>
    <w:p>
      <w:pPr>
        <w:tabs>
          <w:tab w:val="left" w:pos="1980"/>
        </w:tabs>
        <w:autoSpaceDE w:val="0"/>
        <w:autoSpaceDN w:val="0"/>
        <w:adjustRightInd w:val="0"/>
        <w:spacing w:line="280" w:lineRule="exact"/>
        <w:ind w:left="-275" w:right="-173" w:hanging="154"/>
        <w:jc w:val="center"/>
        <w:rPr>
          <w:rFonts w:ascii="方正小标宋简体" w:hAnsi="Calibri" w:eastAsia="方正小标宋简体" w:cs="方正小标宋简体"/>
          <w:sz w:val="44"/>
          <w:szCs w:val="44"/>
          <w:lang w:val="zh-CN"/>
        </w:rPr>
      </w:pPr>
    </w:p>
    <w:p>
      <w:pPr>
        <w:tabs>
          <w:tab w:val="left" w:pos="1980"/>
        </w:tabs>
        <w:autoSpaceDE w:val="0"/>
        <w:autoSpaceDN w:val="0"/>
        <w:adjustRightInd w:val="0"/>
        <w:spacing w:line="600" w:lineRule="exact"/>
        <w:ind w:right="-298"/>
        <w:rPr>
          <w:rFonts w:ascii="仿宋_GB2312" w:hAnsi="Calibri" w:eastAsia="仿宋_GB2312" w:cs="仿宋_GB2312"/>
          <w:sz w:val="24"/>
          <w:lang w:val="zh-CN"/>
        </w:rPr>
      </w:pPr>
      <w:r>
        <w:rPr>
          <w:rFonts w:hint="eastAsia" w:ascii="仿宋_GB2312" w:hAnsi="Calibri" w:eastAsia="仿宋_GB2312" w:cs="仿宋_GB2312"/>
          <w:b/>
          <w:bCs/>
          <w:sz w:val="32"/>
          <w:szCs w:val="32"/>
          <w:lang w:val="zh-CN"/>
        </w:rPr>
        <w:t>评议对象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zh-CN"/>
        </w:rPr>
        <w:t>（党组织）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ascii="仿宋_GB2312" w:hAnsi="Calibri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Calibri" w:eastAsia="仿宋_GB2312" w:cs="仿宋_GB2312"/>
          <w:sz w:val="32"/>
          <w:szCs w:val="32"/>
          <w:lang w:val="zh-CN"/>
        </w:rPr>
        <w:t xml:space="preserve">    </w:t>
      </w:r>
      <w:r>
        <w:rPr>
          <w:rFonts w:ascii="仿宋_GB2312" w:hAnsi="Calibri" w:eastAsia="仿宋_GB2312" w:cs="仿宋_GB2312"/>
          <w:sz w:val="24"/>
          <w:lang w:val="zh-CN"/>
        </w:rPr>
        <w:t xml:space="preserve">          </w:t>
      </w:r>
    </w:p>
    <w:tbl>
      <w:tblPr>
        <w:tblStyle w:val="3"/>
        <w:tblW w:w="915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094"/>
        <w:gridCol w:w="1095"/>
        <w:gridCol w:w="1094"/>
        <w:gridCol w:w="1094"/>
        <w:gridCol w:w="1095"/>
        <w:gridCol w:w="1094"/>
        <w:gridCol w:w="149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ascii="Calibri" w:hAnsi="Calibri" w:eastAsia="仿宋_GB2312" w:cs="Calibri"/>
                <w:sz w:val="24"/>
              </w:rPr>
              <w:t>1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、您对该同志抓基层党建工作的总体评价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both"/>
              <w:rPr>
                <w:rFonts w:hint="eastAsia" w:ascii="仿宋_GB2312" w:hAnsi="Calibri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学习贯彻习近平新时代中国特色社会主义思想和党的十九大精神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340" w:lineRule="exact"/>
              <w:ind w:left="360" w:hanging="360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3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、履行第一责任人职责，研究部署基层党建重要工作、重大活动，协调解决重点、难点问题的情况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4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、实施基层党组织</w:t>
            </w:r>
            <w:r>
              <w:rPr>
                <w:rFonts w:ascii="Calibri" w:hAnsi="Calibri" w:eastAsia="方正黑体简体" w:cs="Calibri"/>
                <w:sz w:val="24"/>
              </w:rPr>
              <w:t>“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堡垒工程</w:t>
            </w:r>
            <w:r>
              <w:rPr>
                <w:rFonts w:ascii="Calibri" w:hAnsi="Calibri" w:eastAsia="方正黑体简体" w:cs="Calibri"/>
                <w:sz w:val="24"/>
              </w:rPr>
              <w:t>”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，整顿软弱涣散基层党组织的情况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5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、加强基层服务型党组织建设的情况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30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6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、实施党员</w:t>
            </w:r>
            <w:r>
              <w:rPr>
                <w:rFonts w:ascii="Calibri" w:hAnsi="Calibri" w:eastAsia="方正黑体简体" w:cs="Calibri"/>
                <w:sz w:val="24"/>
              </w:rPr>
              <w:t>“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先锋工程</w:t>
            </w:r>
            <w:r>
              <w:rPr>
                <w:rFonts w:ascii="Calibri" w:hAnsi="Calibri" w:eastAsia="方正黑体简体" w:cs="Calibri"/>
                <w:sz w:val="24"/>
              </w:rPr>
              <w:t>”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，严格党员教育管理，落实党员组织生活制度，发挥党员先锋模范作用的情况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7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、加大基层党建投入，强化基层基础保障的情况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较好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一般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差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Calibri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51"/>
                <w:tab w:val="left" w:pos="1980"/>
              </w:tabs>
              <w:autoSpaceDE w:val="0"/>
              <w:autoSpaceDN w:val="0"/>
              <w:adjustRightInd w:val="0"/>
              <w:spacing w:line="320" w:lineRule="exact"/>
              <w:rPr>
                <w:rFonts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8</w:t>
            </w:r>
            <w:r>
              <w:rPr>
                <w:rFonts w:hint="eastAsia" w:ascii="方正黑体简体" w:hAnsi="Calibri" w:eastAsia="方正黑体简体" w:cs="方正黑体简体"/>
                <w:sz w:val="24"/>
                <w:lang w:val="zh-CN"/>
              </w:rPr>
              <w:t>、其他意见和建议</w:t>
            </w:r>
            <w:r>
              <w:rPr>
                <w:rFonts w:hint="eastAsia" w:ascii="方正楷体简体" w:hAnsi="Calibri" w:eastAsia="方正楷体简体" w:cs="方正楷体简体"/>
                <w:sz w:val="24"/>
                <w:lang w:val="zh-CN"/>
              </w:rPr>
              <w:t>（若填写不下，可在背面书写或另附页）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2" w:hRule="atLeast"/>
          <w:jc w:val="center"/>
        </w:trPr>
        <w:tc>
          <w:tcPr>
            <w:tcW w:w="9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480" w:lineRule="exact"/>
              <w:rPr>
                <w:rFonts w:ascii="Calibri" w:hAnsi="Calibri" w:eastAsia="仿宋_GB2312" w:cs="Calibri"/>
                <w:sz w:val="24"/>
              </w:rPr>
            </w:pPr>
          </w:p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480" w:lineRule="exact"/>
              <w:rPr>
                <w:rFonts w:ascii="Calibri" w:hAnsi="Calibri" w:eastAsia="仿宋_GB2312" w:cs="Calibri"/>
                <w:sz w:val="24"/>
              </w:rPr>
            </w:pPr>
          </w:p>
          <w:p>
            <w:pPr>
              <w:tabs>
                <w:tab w:val="left" w:pos="1980"/>
              </w:tabs>
              <w:autoSpaceDE w:val="0"/>
              <w:autoSpaceDN w:val="0"/>
              <w:adjustRightInd w:val="0"/>
              <w:spacing w:line="480" w:lineRule="exact"/>
              <w:rPr>
                <w:rFonts w:ascii="Calibri" w:hAnsi="Calibri" w:eastAsia="仿宋_GB2312" w:cs="Calibri"/>
                <w:sz w:val="24"/>
              </w:rPr>
            </w:pPr>
          </w:p>
        </w:tc>
      </w:tr>
    </w:tbl>
    <w:p>
      <w:pPr>
        <w:tabs>
          <w:tab w:val="left" w:pos="1980"/>
        </w:tabs>
        <w:autoSpaceDE w:val="0"/>
        <w:autoSpaceDN w:val="0"/>
        <w:adjustRightInd w:val="0"/>
        <w:spacing w:line="20" w:lineRule="atLeast"/>
      </w:pPr>
      <w:r>
        <w:rPr>
          <w:rFonts w:hint="eastAsia" w:ascii="方正楷体简体" w:hAnsi="Calibri" w:eastAsia="方正楷体简体" w:cs="方正楷体简体"/>
          <w:sz w:val="24"/>
          <w:lang w:val="zh-CN"/>
        </w:rPr>
        <w:t>注：请在您认为恰当的选项对应的栏内画</w:t>
      </w:r>
      <w:r>
        <w:rPr>
          <w:rFonts w:ascii="Calibri" w:hAnsi="Calibri" w:eastAsia="方正楷体简体" w:cs="Calibri"/>
          <w:sz w:val="24"/>
        </w:rPr>
        <w:t>“</w:t>
      </w:r>
      <w:r>
        <w:rPr>
          <w:rFonts w:hint="eastAsia" w:ascii="方正兰亭超细黑简体" w:hAnsi="Calibri" w:eastAsia="方正兰亭超细黑简体" w:cs="方正兰亭超细黑简体"/>
          <w:sz w:val="32"/>
          <w:szCs w:val="32"/>
          <w:lang w:val="zh-CN"/>
        </w:rPr>
        <w:t>√</w:t>
      </w:r>
      <w:r>
        <w:rPr>
          <w:rFonts w:ascii="Calibri" w:hAnsi="Calibri" w:eastAsia="方正兰亭超细黑简体" w:cs="Calibri"/>
          <w:sz w:val="24"/>
        </w:rPr>
        <w:t>”</w:t>
      </w:r>
      <w:r>
        <w:rPr>
          <w:rFonts w:hint="eastAsia" w:ascii="方正楷体简体" w:hAnsi="Calibri" w:eastAsia="方正楷体简体" w:cs="方正楷体简体"/>
          <w:sz w:val="24"/>
          <w:lang w:val="zh-CN"/>
        </w:rPr>
        <w:t>。</w:t>
      </w:r>
    </w:p>
    <w:sectPr>
      <w:pgSz w:w="11849" w:h="16781"/>
      <w:pgMar w:top="1417" w:right="1361" w:bottom="1417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D6D4A"/>
    <w:rsid w:val="7D9D6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2019-01-18T03:25:00Z</dcterms:created>
  <dc:creator>YingNa</dc:creator>
  <cp:lastModifiedBy>YingNa</cp:lastModifiedBy>
  <dcterms:modified xsi:type="dcterms:W3CDTF">2019-01-18T03:25:56Z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