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37" w:firstLineChars="900"/>
        <w:jc w:val="left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</w:rPr>
        <w:t>律师宣讲团报名表</w:t>
      </w:r>
    </w:p>
    <w:bookmarkEnd w:id="0"/>
    <w:tbl>
      <w:tblPr>
        <w:tblStyle w:val="6"/>
        <w:tblpPr w:leftFromText="180" w:rightFromText="180" w:vertAnchor="text" w:horzAnchor="page" w:tblpX="816" w:tblpY="515"/>
        <w:tblOverlap w:val="never"/>
        <w:tblW w:w="15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44"/>
        <w:gridCol w:w="840"/>
        <w:gridCol w:w="888"/>
        <w:gridCol w:w="1188"/>
        <w:gridCol w:w="1212"/>
        <w:gridCol w:w="2196"/>
        <w:gridCol w:w="1452"/>
        <w:gridCol w:w="2112"/>
        <w:gridCol w:w="171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面貌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执业证号</w:t>
            </w: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执业年限</w:t>
            </w: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所在律所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担任的主要社会职务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手机及微信号码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80" w:firstLineChars="29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40"/>
        </w:rPr>
        <w:t>填报单位：</w:t>
      </w:r>
    </w:p>
    <w:sectPr>
      <w:pgSz w:w="16838" w:h="11906" w:orient="landscape"/>
      <w:pgMar w:top="1474" w:right="2154" w:bottom="1417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38F8"/>
    <w:rsid w:val="06D23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2020-06-17T06:44:00Z</dcterms:created>
  <dc:creator>殷娜</dc:creator>
  <cp:lastModifiedBy>殷娜</cp:lastModifiedBy>
  <dcterms:modified xsi:type="dcterms:W3CDTF">2020-06-17T06:44:21Z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