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spacing w:line="300" w:lineRule="exact"/>
        <w:jc w:val="center"/>
      </w:pPr>
      <w:r>
        <w:rPr>
          <w:rFonts w:hint="eastAsia" w:asciiTheme="majorEastAsia" w:hAnsiTheme="majorEastAsia" w:eastAsiaTheme="majorEastAsia"/>
          <w:sz w:val="32"/>
          <w:szCs w:val="32"/>
        </w:rPr>
        <w:t>2018年通过评审的银川市会展项目名单</w:t>
      </w:r>
    </w:p>
    <w:tbl>
      <w:tblPr>
        <w:tblStyle w:val="6"/>
        <w:tblpPr w:leftFromText="180" w:rightFromText="180" w:vertAnchor="page" w:horzAnchor="margin" w:tblpXSpec="center" w:tblpY="283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3402"/>
        <w:gridCol w:w="340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402" w:type="dxa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2" w:type="dxa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承办单位</w:t>
            </w:r>
          </w:p>
        </w:tc>
        <w:tc>
          <w:tcPr>
            <w:tcW w:w="1559" w:type="dxa"/>
          </w:tcPr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承办时间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spacing w:line="300" w:lineRule="exact"/>
              <w:ind w:firstLine="181" w:firstLineChars="100"/>
              <w:jc w:val="both"/>
              <w:rPr>
                <w:b/>
                <w:color w:val="000000"/>
                <w:sz w:val="18"/>
                <w:szCs w:val="18"/>
              </w:rPr>
            </w:pPr>
          </w:p>
          <w:p>
            <w:pPr>
              <w:pStyle w:val="2"/>
              <w:spacing w:line="300" w:lineRule="exact"/>
              <w:ind w:firstLine="181" w:firstLineChars="100"/>
              <w:jc w:val="both"/>
              <w:rPr>
                <w:b/>
                <w:color w:val="000000"/>
                <w:sz w:val="18"/>
                <w:szCs w:val="18"/>
              </w:rPr>
            </w:pPr>
          </w:p>
          <w:p>
            <w:pPr>
              <w:pStyle w:val="2"/>
              <w:spacing w:line="300" w:lineRule="exact"/>
              <w:ind w:firstLine="181" w:firstLineChars="10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展</w:t>
            </w:r>
          </w:p>
          <w:p>
            <w:pPr>
              <w:pStyle w:val="2"/>
              <w:spacing w:line="300" w:lineRule="exact"/>
              <w:ind w:firstLine="181" w:firstLineChars="10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览</w:t>
            </w:r>
          </w:p>
          <w:p>
            <w:pPr>
              <w:pStyle w:val="2"/>
              <w:spacing w:line="300" w:lineRule="exact"/>
              <w:ind w:firstLine="181" w:firstLineChars="1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类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SITEVINITECH CHINA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国际葡萄酒设备技术暨葡萄、果蔬种植博览会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高美艾博展览（上海）有限公司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2018.6.13-15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2018中国银川茶产业博览会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亚泰东方会展（北京）有限公司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2018.8.24-27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2018年中国·宁夏(银川)广告标识产业博览会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宁夏傲然启宏广告有限公司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第二届中国（宁夏）国际大健康产业博览会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宁夏报业传媒集团有限公司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2018.9.27-30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宁夏首届和家家博会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宁夏万家和网络科技有限公司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2018.6.1-3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2018中国·宁夏体育旅游健康产业展览会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宁夏万博国际会展有限公司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2018.5.17-20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2018喜阳阳银川区第二届孕婴童博览会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新疆喜阳阳爱婴百货有限公司银川分公司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2018.6.1-6.3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2018中国（宁夏）全国特色商品博览交易会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宁夏中会展国际展览有限公司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2018.8.10-13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3.15车展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宁夏菲洋广告传媒有限公司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2018.3.23-25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议</w:t>
            </w:r>
          </w:p>
          <w:p>
            <w:pPr>
              <w:pStyle w:val="2"/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类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 Camp Jeep贺兰山虎克盛典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宁夏劲海瑞诚汽车销售服务有限公司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2018.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9.29-10.5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全球乳业论坛组织（GDP）第五届亚太乳业峰会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内蒙古蒙牛乳业（集团）股份有限公司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2018.7.30-31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第一届全国肿瘤细胞生物学年会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宁夏合合会众会议展览有限公司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2018.8.11-14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2018中国品牌汽车市场峰会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宁夏展联会展管理有限公司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2018.7.28-29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2018年度全国工程建设质量管理小组活动成果研讨会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宁夏神州行会议会展服务有限公司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2018.7.1-4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2018中国(宁夏)智慧农业创新发展高峰论坛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宁夏中展世通展览服务有限公司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2018．9.5-9.7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2018中国智能工厂自动化技术大会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宁夏中汇时代国际会展有限公司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全国第六届基础医学高端论坛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宁夏合合会众会议展览有限公司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2018.9.7-9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第九届中国能源科学家论坛暨青年峰会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宁夏坤桐会议会展咨询服务有限公司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2018.9.17-19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全国高中数学新课标教材研讨会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宁夏神州行会议会展服务有限公司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2018.7.4-7.7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2018装备工业智能制造解决方案研讨会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宁夏坤桐会议会展咨询服务有限公司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2018年度中国调味品消费升级与零售变革发展大会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宁夏中汇时代国际会展有限公司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2018.8.23-24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2018中国军地信息技术融合发展大会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宁夏招商国际旅游有限公司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2018.7.12-7.14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全国交通大学校友“一带一路”西部“高铁+”论坛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宁夏多闻科技股份有限公司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2018.10.19-21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2018全国贸促系统商事认证资格培训班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宁夏坤桐会议会展咨询服务有限公司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2018.9.4-7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中国国际私法学会会议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宁夏畅游国际旅行有限公司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2018.7.20-23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水利部水土保持研讨会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宁夏畅游国际旅行有限公司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其他有利于银川市会展业发展类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银川市会展从业人员能力提升研修班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宁夏合合会众会议展览有限公司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2018.10.22-26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spacing w:line="3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银川市会展业10周年成就展览推介会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宁夏华宇立展国际会展有限公司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2018.7.19-7.21</w:t>
            </w:r>
          </w:p>
        </w:tc>
      </w:tr>
    </w:tbl>
    <w:p>
      <w:pPr>
        <w:pStyle w:val="2"/>
        <w:spacing w:line="300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64ECE"/>
    <w:rsid w:val="784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</cp:lastModifiedBy>
  <dcterms:modified xsi:type="dcterms:W3CDTF">2018-12-14T07:09:48Z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