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u w:val="none"/>
          <w:shd w:val="clear" w:color="auto" w:fill="FFFFFF"/>
        </w:rPr>
        <w:t>银川市人民防空办公室党组理论学习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u w:val="none"/>
          <w:shd w:val="clear" w:color="auto" w:fill="FFFFFF"/>
        </w:rPr>
        <w:t>中心组学习制度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u w:val="none"/>
          <w:shd w:val="clear" w:color="auto" w:fill="FFFFFF"/>
          <w:lang w:eastAsia="zh-CN"/>
        </w:rPr>
        <w:t>（修订）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left"/>
        <w:textAlignment w:val="auto"/>
        <w:outlineLvl w:val="9"/>
        <w:rPr>
          <w:rFonts w:ascii="仿宋" w:hAnsi="仿宋" w:eastAsia="仿宋" w:cs="Arial"/>
          <w:color w:val="333333"/>
          <w:kern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jA2ZWY3M2Y5NWM1OTViY2FkODllZWUwMzA1MDQifQ=="/>
  </w:docVars>
  <w:rsids>
    <w:rsidRoot w:val="47E57904"/>
    <w:rsid w:val="47E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2023-03-22T06:18:00Z</dcterms:created>
  <dc:creator>茉莉</dc:creator>
  <cp:lastModifiedBy>茉莉</cp:lastModifiedBy>
  <dcterms:modified xsi:type="dcterms:W3CDTF">2023-03-22T06:18:46Z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0CFBDC4ABFD24FAD938A71EF155C174B</vt:lpwstr>
  </property>
</Properties>
</file>