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银川市</w:t>
      </w:r>
      <w:r>
        <w:rPr>
          <w:rFonts w:hint="eastAsia" w:ascii="方正小标宋简体" w:hAnsi="方正小标宋简体" w:eastAsia="方正小标宋简体" w:cs="方正小标宋简体"/>
          <w:b w:val="0"/>
          <w:bCs w:val="0"/>
          <w:color w:val="auto"/>
          <w:sz w:val="44"/>
          <w:szCs w:val="44"/>
          <w:lang w:val="en-US" w:eastAsia="zh-CN"/>
        </w:rPr>
        <w:t>人民防空办公室</w:t>
      </w:r>
      <w:r>
        <w:rPr>
          <w:rFonts w:hint="eastAsia" w:ascii="方正小标宋简体" w:hAnsi="方正小标宋简体" w:eastAsia="方正小标宋简体" w:cs="方正小标宋简体"/>
          <w:b w:val="0"/>
          <w:bCs w:val="0"/>
          <w:color w:val="auto"/>
          <w:sz w:val="44"/>
          <w:szCs w:val="44"/>
        </w:rPr>
        <w:t>行政执法</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auto"/>
          <w:sz w:val="44"/>
          <w:szCs w:val="44"/>
        </w:rPr>
      </w:pPr>
      <w:bookmarkStart w:id="0" w:name="_GoBack"/>
      <w:r>
        <w:rPr>
          <w:rFonts w:hint="eastAsia" w:ascii="方正小标宋简体" w:hAnsi="方正小标宋简体" w:eastAsia="方正小标宋简体" w:cs="方正小标宋简体"/>
          <w:b w:val="0"/>
          <w:bCs w:val="0"/>
          <w:color w:val="auto"/>
          <w:sz w:val="44"/>
          <w:szCs w:val="44"/>
        </w:rPr>
        <w:t>过错责任追究制度(</w:t>
      </w:r>
      <w:r>
        <w:rPr>
          <w:rFonts w:hint="eastAsia" w:ascii="方正小标宋简体" w:hAnsi="方正小标宋简体" w:eastAsia="方正小标宋简体" w:cs="方正小标宋简体"/>
          <w:b w:val="0"/>
          <w:bCs w:val="0"/>
          <w:color w:val="auto"/>
          <w:sz w:val="44"/>
          <w:szCs w:val="44"/>
          <w:lang w:eastAsia="zh-CN"/>
        </w:rPr>
        <w:t>修订</w:t>
      </w:r>
      <w:r>
        <w:rPr>
          <w:rFonts w:hint="eastAsia" w:ascii="方正小标宋简体" w:hAnsi="方正小标宋简体" w:eastAsia="方正小标宋简体" w:cs="方正小标宋简体"/>
          <w:b w:val="0"/>
          <w:bCs w:val="0"/>
          <w:color w:val="auto"/>
          <w:sz w:val="44"/>
          <w:szCs w:val="44"/>
        </w:rPr>
        <w:t>）</w:t>
      </w:r>
    </w:p>
    <w:bookmarkEnd w:id="0"/>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880" w:firstLineChars="200"/>
        <w:jc w:val="center"/>
        <w:textAlignment w:val="auto"/>
        <w:outlineLvl w:val="9"/>
        <w:rPr>
          <w:rFonts w:hint="eastAsia" w:ascii="方正小标宋简体" w:hAnsi="方正小标宋简体" w:eastAsia="方正小标宋简体" w:cs="方正小标宋简体"/>
          <w:b w:val="0"/>
          <w:bCs w:val="0"/>
          <w:color w:val="auto"/>
          <w:sz w:val="44"/>
          <w:szCs w:val="44"/>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黑体" w:hAnsi="黑体" w:eastAsia="黑体" w:cs="黑体"/>
          <w:color w:val="333333"/>
          <w:kern w:val="0"/>
          <w:sz w:val="32"/>
          <w:szCs w:val="32"/>
          <w:u w:val="none"/>
          <w:shd w:val="clear" w:color="auto" w:fill="FFFFFF"/>
          <w:lang w:val="en-US" w:eastAsia="zh-CN"/>
        </w:rPr>
        <w:t>第一条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根据《中华人民共和国行政处罚法》、《中华人民共和国国家赔偿法》、《中华人民共和国行政许可法》、《银川市行政执法过错责任追究办法》等法律、法规、规章的规定，结合本</w:t>
      </w:r>
      <w:r>
        <w:rPr>
          <w:rFonts w:hint="eastAsia" w:ascii="仿宋" w:hAnsi="仿宋" w:eastAsia="仿宋" w:cs="仿宋"/>
          <w:color w:val="auto"/>
          <w:sz w:val="32"/>
          <w:szCs w:val="32"/>
          <w:lang w:val="en-US" w:eastAsia="zh-CN"/>
        </w:rPr>
        <w:t>办</w:t>
      </w:r>
      <w:r>
        <w:rPr>
          <w:rFonts w:hint="eastAsia" w:ascii="仿宋" w:hAnsi="仿宋" w:eastAsia="仿宋" w:cs="仿宋"/>
          <w:color w:val="auto"/>
          <w:sz w:val="32"/>
          <w:szCs w:val="32"/>
        </w:rPr>
        <w:t>实际，制定本制度。</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黑体" w:hAnsi="黑体" w:eastAsia="黑体" w:cs="黑体"/>
          <w:color w:val="333333"/>
          <w:kern w:val="0"/>
          <w:sz w:val="32"/>
          <w:szCs w:val="32"/>
          <w:u w:val="none"/>
          <w:shd w:val="clear" w:color="auto" w:fill="FFFFFF"/>
          <w:lang w:val="en-US" w:eastAsia="zh-CN"/>
        </w:rPr>
        <w:t>第二条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本制度所称行政执法过错，是指银川市人民防空办公室、</w:t>
      </w:r>
      <w:r>
        <w:rPr>
          <w:rFonts w:hint="eastAsia" w:ascii="仿宋" w:hAnsi="仿宋" w:eastAsia="仿宋" w:cs="仿宋"/>
          <w:color w:val="auto"/>
          <w:sz w:val="32"/>
          <w:szCs w:val="32"/>
          <w:lang w:val="en-US" w:eastAsia="zh-CN"/>
        </w:rPr>
        <w:t>办</w:t>
      </w:r>
      <w:r>
        <w:rPr>
          <w:rFonts w:hint="eastAsia" w:ascii="仿宋" w:hAnsi="仿宋" w:eastAsia="仿宋" w:cs="仿宋"/>
          <w:color w:val="auto"/>
          <w:sz w:val="32"/>
          <w:szCs w:val="32"/>
        </w:rPr>
        <w:t>属执法单位及其行政执法人员在实施行政执法行为过程中，由于故意或者重大过失，违法行使职权，</w:t>
      </w:r>
      <w:r>
        <w:rPr>
          <w:rFonts w:hint="eastAsia" w:ascii="仿宋" w:hAnsi="仿宋" w:eastAsia="仿宋" w:cs="仿宋"/>
          <w:color w:val="auto"/>
          <w:sz w:val="32"/>
          <w:szCs w:val="32"/>
          <w:lang w:val="en-US" w:eastAsia="zh-CN"/>
        </w:rPr>
        <w:t>使</w:t>
      </w:r>
      <w:r>
        <w:rPr>
          <w:rFonts w:hint="eastAsia" w:ascii="仿宋" w:hAnsi="仿宋" w:eastAsia="仿宋" w:cs="仿宋"/>
          <w:color w:val="auto"/>
          <w:sz w:val="32"/>
          <w:szCs w:val="32"/>
        </w:rPr>
        <w:t>公民、法人和其他组织的合法权益</w:t>
      </w:r>
      <w:r>
        <w:rPr>
          <w:rFonts w:hint="eastAsia" w:ascii="仿宋" w:hAnsi="仿宋" w:eastAsia="仿宋" w:cs="仿宋"/>
          <w:color w:val="auto"/>
          <w:sz w:val="32"/>
          <w:szCs w:val="32"/>
          <w:lang w:val="en-US" w:eastAsia="zh-CN"/>
        </w:rPr>
        <w:t>受到损害</w:t>
      </w:r>
      <w:r>
        <w:rPr>
          <w:rFonts w:hint="eastAsia" w:ascii="仿宋" w:hAnsi="仿宋" w:eastAsia="仿宋" w:cs="仿宋"/>
          <w:color w:val="auto"/>
          <w:sz w:val="32"/>
          <w:szCs w:val="32"/>
        </w:rPr>
        <w:t>，情节较重的行政执法违法案件。</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textAlignment w:val="auto"/>
        <w:outlineLvl w:val="9"/>
        <w:rPr>
          <w:rFonts w:hint="default" w:ascii="仿宋" w:hAnsi="仿宋" w:eastAsia="仿宋" w:cs="仿宋"/>
          <w:color w:val="auto"/>
          <w:sz w:val="32"/>
          <w:szCs w:val="32"/>
          <w:lang w:val="en-US" w:eastAsia="zh-CN"/>
        </w:rPr>
      </w:pPr>
      <w:r>
        <w:rPr>
          <w:rFonts w:hint="eastAsia" w:ascii="黑体" w:hAnsi="黑体" w:eastAsia="黑体" w:cs="黑体"/>
          <w:color w:val="333333"/>
          <w:kern w:val="0"/>
          <w:sz w:val="32"/>
          <w:szCs w:val="32"/>
          <w:u w:val="none"/>
          <w:shd w:val="clear" w:color="auto" w:fill="FFFFFF"/>
          <w:lang w:val="en-US" w:eastAsia="zh-CN"/>
        </w:rPr>
        <w:t>第三条</w:t>
      </w:r>
      <w:r>
        <w:rPr>
          <w:rFonts w:hint="eastAsia" w:ascii="仿宋" w:hAnsi="仿宋" w:eastAsia="仿宋" w:cs="仿宋"/>
          <w:color w:val="auto"/>
          <w:sz w:val="32"/>
          <w:szCs w:val="32"/>
          <w:lang w:val="en-US" w:eastAsia="zh-CN"/>
        </w:rPr>
        <w:t xml:space="preserve"> 本制度适用于本办执行的各类法律法规、规章、规范性文件。</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黑体" w:hAnsi="黑体" w:eastAsia="黑体" w:cs="黑体"/>
          <w:color w:val="333333"/>
          <w:kern w:val="0"/>
          <w:sz w:val="32"/>
          <w:szCs w:val="32"/>
          <w:u w:val="none"/>
          <w:shd w:val="clear" w:color="auto" w:fill="FFFFFF"/>
          <w:lang w:val="en-US" w:eastAsia="zh-CN"/>
        </w:rPr>
        <w:t>第四条</w:t>
      </w:r>
      <w:r>
        <w:rPr>
          <w:rFonts w:hint="eastAsia" w:ascii="仿宋" w:hAnsi="仿宋" w:eastAsia="仿宋" w:cs="仿宋"/>
          <w:color w:val="auto"/>
          <w:sz w:val="32"/>
          <w:szCs w:val="32"/>
          <w:lang w:val="en-US" w:eastAsia="zh-CN"/>
        </w:rPr>
        <w:t xml:space="preserve"> 本制度适用于</w:t>
      </w:r>
      <w:r>
        <w:rPr>
          <w:rFonts w:hint="eastAsia" w:ascii="仿宋" w:hAnsi="仿宋" w:eastAsia="仿宋" w:cs="仿宋"/>
          <w:color w:val="auto"/>
          <w:sz w:val="32"/>
          <w:szCs w:val="32"/>
        </w:rPr>
        <w:t>银川市人民防空办公室、办属执法单位及其行政执法人员。</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黑体" w:hAnsi="黑体" w:eastAsia="黑体" w:cs="黑体"/>
          <w:color w:val="333333"/>
          <w:kern w:val="0"/>
          <w:sz w:val="32"/>
          <w:szCs w:val="32"/>
          <w:u w:val="none"/>
          <w:shd w:val="clear" w:color="auto" w:fill="FFFFFF"/>
          <w:lang w:val="en-US" w:eastAsia="zh-CN"/>
        </w:rPr>
        <w:t>第五条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行政执法过错责任追究坚持实事求是、有错必纠、在适用法律和政纪上人人平等</w:t>
      </w:r>
      <w:r>
        <w:rPr>
          <w:rFonts w:hint="eastAsia" w:ascii="仿宋" w:hAnsi="仿宋" w:eastAsia="仿宋" w:cs="仿宋"/>
          <w:color w:val="auto"/>
          <w:sz w:val="32"/>
          <w:szCs w:val="32"/>
          <w:lang w:eastAsia="zh-CN"/>
        </w:rPr>
        <w:t>、责任追究与改进工作相结合、</w:t>
      </w:r>
      <w:r>
        <w:rPr>
          <w:rFonts w:hint="eastAsia" w:ascii="仿宋" w:hAnsi="仿宋" w:eastAsia="仿宋" w:cs="仿宋"/>
          <w:color w:val="auto"/>
          <w:sz w:val="32"/>
          <w:szCs w:val="32"/>
        </w:rPr>
        <w:t>教育与惩戒相结合、过错责任与处分相适当的原则。</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黑体" w:hAnsi="黑体" w:eastAsia="黑体" w:cs="黑体"/>
          <w:color w:val="333333"/>
          <w:kern w:val="0"/>
          <w:sz w:val="32"/>
          <w:szCs w:val="32"/>
          <w:u w:val="none"/>
          <w:shd w:val="clear" w:color="auto" w:fill="FFFFFF"/>
          <w:lang w:val="en-US" w:eastAsia="zh-CN"/>
        </w:rPr>
        <w:t>第六条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行政执法人员</w:t>
      </w:r>
      <w:r>
        <w:rPr>
          <w:rFonts w:hint="eastAsia" w:ascii="仿宋" w:hAnsi="仿宋" w:eastAsia="仿宋" w:cs="仿宋"/>
          <w:color w:val="auto"/>
          <w:sz w:val="32"/>
          <w:szCs w:val="32"/>
          <w:lang w:val="en-US" w:eastAsia="zh-CN"/>
        </w:rPr>
        <w:t>在</w:t>
      </w:r>
      <w:r>
        <w:rPr>
          <w:rFonts w:hint="eastAsia" w:ascii="仿宋" w:hAnsi="仿宋" w:eastAsia="仿宋" w:cs="仿宋"/>
          <w:color w:val="auto"/>
          <w:sz w:val="32"/>
          <w:szCs w:val="32"/>
        </w:rPr>
        <w:t>行政执法</w:t>
      </w:r>
      <w:r>
        <w:rPr>
          <w:rFonts w:hint="eastAsia" w:ascii="仿宋" w:hAnsi="仿宋" w:eastAsia="仿宋" w:cs="仿宋"/>
          <w:color w:val="auto"/>
          <w:sz w:val="32"/>
          <w:szCs w:val="32"/>
          <w:lang w:val="en-US" w:eastAsia="zh-CN"/>
        </w:rPr>
        <w:t>过程中</w:t>
      </w:r>
      <w:r>
        <w:rPr>
          <w:rFonts w:hint="eastAsia" w:ascii="仿宋" w:hAnsi="仿宋" w:eastAsia="仿宋" w:cs="仿宋"/>
          <w:color w:val="auto"/>
          <w:sz w:val="32"/>
          <w:szCs w:val="32"/>
        </w:rPr>
        <w:t>有下列情形之一的，应当追究行政执法过错责任：</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（一）没有事实和法律依据的；</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rPr>
        <w:t>）超越或滥用职权的；</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rPr>
        <w:t>）违反法定程序的；</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四</w:t>
      </w:r>
      <w:r>
        <w:rPr>
          <w:rFonts w:hint="eastAsia" w:ascii="仿宋" w:hAnsi="仿宋" w:eastAsia="仿宋" w:cs="仿宋"/>
          <w:color w:val="auto"/>
          <w:sz w:val="32"/>
          <w:szCs w:val="32"/>
        </w:rPr>
        <w:t>）适用法律、法规、规章错误的；</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五</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依</w:t>
      </w:r>
      <w:r>
        <w:rPr>
          <w:rFonts w:hint="eastAsia" w:ascii="仿宋" w:hAnsi="仿宋" w:eastAsia="仿宋" w:cs="仿宋"/>
          <w:color w:val="auto"/>
          <w:sz w:val="32"/>
          <w:szCs w:val="32"/>
        </w:rPr>
        <w:t>法应当作为而不作为的；</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六</w:t>
      </w:r>
      <w:r>
        <w:rPr>
          <w:rFonts w:hint="eastAsia" w:ascii="仿宋" w:hAnsi="仿宋" w:eastAsia="仿宋" w:cs="仿宋"/>
          <w:color w:val="auto"/>
          <w:sz w:val="32"/>
          <w:szCs w:val="32"/>
        </w:rPr>
        <w:t>）在履行公务中，利用管理和审批职权“吃拿卡要”的；</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七</w:t>
      </w:r>
      <w:r>
        <w:rPr>
          <w:rFonts w:hint="eastAsia" w:ascii="仿宋" w:hAnsi="仿宋" w:eastAsia="仿宋" w:cs="仿宋"/>
          <w:color w:val="auto"/>
          <w:sz w:val="32"/>
          <w:szCs w:val="32"/>
        </w:rPr>
        <w:t>）违反国家规定征收财物、摊派费用的；</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八</w:t>
      </w:r>
      <w:r>
        <w:rPr>
          <w:rFonts w:hint="eastAsia" w:ascii="仿宋" w:hAnsi="仿宋" w:eastAsia="仿宋" w:cs="仿宋"/>
          <w:color w:val="auto"/>
          <w:sz w:val="32"/>
          <w:szCs w:val="32"/>
        </w:rPr>
        <w:t>）侵犯公民、法人和其他组织的合法经营自主权的；</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九</w:t>
      </w:r>
      <w:r>
        <w:rPr>
          <w:rFonts w:hint="eastAsia" w:ascii="仿宋" w:hAnsi="仿宋" w:eastAsia="仿宋" w:cs="仿宋"/>
          <w:color w:val="auto"/>
          <w:sz w:val="32"/>
          <w:szCs w:val="32"/>
        </w:rPr>
        <w:t>）损害公民、法人和其他组织人身权、财产权的其他行政执法行为。</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前款所列行政执法行为构成犯罪的，由司法机关依法追究责任人的刑事责任。</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20" w:firstLineChars="200"/>
        <w:jc w:val="both"/>
        <w:textAlignment w:val="auto"/>
        <w:outlineLvl w:val="9"/>
        <w:rPr>
          <w:rFonts w:hint="eastAsia" w:ascii="仿宋" w:hAnsi="仿宋" w:eastAsia="仿宋" w:cs="仿宋"/>
          <w:color w:val="auto"/>
          <w:sz w:val="32"/>
          <w:szCs w:val="32"/>
        </w:rPr>
      </w:pPr>
      <w:r>
        <w:rPr>
          <w:rFonts w:ascii="仿宋_GB2312" w:hAnsi="宋体" w:eastAsia="仿宋_GB2312" w:cs="仿宋_GB2312"/>
          <w:i w:val="0"/>
          <w:iCs w:val="0"/>
          <w:caps w:val="0"/>
          <w:color w:val="auto"/>
          <w:spacing w:val="0"/>
          <w:sz w:val="31"/>
          <w:szCs w:val="31"/>
          <w:shd w:val="clear" w:color="auto" w:fill="FFFFFF"/>
        </w:rPr>
        <w:t>行政执法过错的认定由</w:t>
      </w:r>
      <w:r>
        <w:rPr>
          <w:rFonts w:hint="eastAsia" w:ascii="仿宋_GB2312" w:hAnsi="宋体" w:eastAsia="仿宋_GB2312" w:cs="仿宋_GB2312"/>
          <w:i w:val="0"/>
          <w:iCs w:val="0"/>
          <w:caps w:val="0"/>
          <w:color w:val="auto"/>
          <w:spacing w:val="0"/>
          <w:sz w:val="31"/>
          <w:szCs w:val="31"/>
          <w:shd w:val="clear" w:color="auto" w:fill="FFFFFF"/>
          <w:lang w:val="en-US" w:eastAsia="zh-CN"/>
        </w:rPr>
        <w:t>办党组会议</w:t>
      </w:r>
      <w:r>
        <w:rPr>
          <w:rFonts w:ascii="仿宋_GB2312" w:hAnsi="宋体" w:eastAsia="仿宋_GB2312" w:cs="仿宋_GB2312"/>
          <w:i w:val="0"/>
          <w:iCs w:val="0"/>
          <w:caps w:val="0"/>
          <w:color w:val="auto"/>
          <w:spacing w:val="0"/>
          <w:sz w:val="31"/>
          <w:szCs w:val="31"/>
          <w:shd w:val="clear" w:color="auto" w:fill="FFFFFF"/>
        </w:rPr>
        <w:t>集体讨论决定。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黑体" w:hAnsi="黑体" w:eastAsia="黑体" w:cs="黑体"/>
          <w:color w:val="333333"/>
          <w:kern w:val="0"/>
          <w:sz w:val="32"/>
          <w:szCs w:val="32"/>
          <w:u w:val="none"/>
          <w:shd w:val="clear" w:color="auto" w:fill="FFFFFF"/>
          <w:lang w:val="en-US" w:eastAsia="zh-CN"/>
        </w:rPr>
        <w:t>第七条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行政执法过错责任按以下规定确认：</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（一）行政执法人员在职责范围内行使职权造成过错的，由该执法人员承担直接责任；</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（二）经银川市人民防空办公室或</w:t>
      </w:r>
      <w:r>
        <w:rPr>
          <w:rFonts w:hint="eastAsia" w:ascii="仿宋" w:hAnsi="仿宋" w:eastAsia="仿宋" w:cs="仿宋"/>
          <w:color w:val="auto"/>
          <w:sz w:val="32"/>
          <w:szCs w:val="32"/>
          <w:lang w:val="en-US" w:eastAsia="zh-CN"/>
        </w:rPr>
        <w:t>办</w:t>
      </w:r>
      <w:r>
        <w:rPr>
          <w:rFonts w:hint="eastAsia" w:ascii="仿宋" w:hAnsi="仿宋" w:eastAsia="仿宋" w:cs="仿宋"/>
          <w:color w:val="auto"/>
          <w:sz w:val="32"/>
          <w:szCs w:val="32"/>
        </w:rPr>
        <w:t>属执法单位领导审核、批准作出的执法行为造成过错的，审核人、批准人承担主要责任，具体承办的行政执法人员承担次要责任；</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三）经银川市人民防空办公室或办属执法单位领导审核、批准作出的行政执法行为，由于具体承办的执法人员的故意、重大过失行为导致审核人、批准人失误而造成的过错，具体承办的执法人员承担主要责任，审核人、批准人承担次要责任；</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（四）因有关负责人直接干预，造成或者导致的过错，该负责人承担主要责任，具体承办的执法人员承担次要责任，但具体承办的执法人员对该负责人的错误提出过抵制意见并经调查核实的，不承担责任；</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（五）经过集体讨论作出的行政执法行为造成的过错，决策人承担主要责任，未提出过抵制意见的其他有关人员承担次要责任。</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黑体" w:hAnsi="黑体" w:eastAsia="黑体" w:cs="黑体"/>
          <w:color w:val="333333"/>
          <w:kern w:val="0"/>
          <w:sz w:val="32"/>
          <w:szCs w:val="32"/>
          <w:u w:val="none"/>
          <w:shd w:val="clear" w:color="auto" w:fill="FFFFFF"/>
          <w:lang w:val="en-US" w:eastAsia="zh-CN"/>
        </w:rPr>
        <w:t>第八条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对确认有过错的责任人，应根据过错后果轻重、过错责任人过错大小等情节，依照下列规定，作出处理决定或提出处理建议：</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（一）属于情节轻微，损害和影响较小或者尚未造成损害后果的过错，对过错责任人予以批评教育；</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（二）属于情节较重，损害和影响较大的过错，对过错责任人给予警告或问责，并暂停执法活动，离岗学习，经考试合格后，方可重新发给行政执法证上岗执法；</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（三）在12个月内有二次属情节较重、损害和影响较大的过错，建议有关部门对过错责任人分别情况给予记大过或者降级处分，并注销行政执法证，调离执法岗位；</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四）属于故意违法执法、徇私舞弊、严重失职而造成的过错，除情节恶劣、损害和影响重大已构成犯罪的，移交司法机关追究其刑事责任外，建议有关部门对过错责任人分别情况给予降级、撤职直至开除的处分。</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由于过错责任人的故意或者重大过失造成的过错，导致行政赔偿的，应依据《中华人民共和国国家赔偿法》、《宁夏回族自治区国家赔偿管理办法》的有关规定对责任人予以追偿。</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黑体" w:hAnsi="黑体" w:eastAsia="黑体" w:cs="黑体"/>
          <w:color w:val="333333"/>
          <w:kern w:val="0"/>
          <w:sz w:val="32"/>
          <w:szCs w:val="32"/>
          <w:u w:val="none"/>
          <w:shd w:val="clear" w:color="auto" w:fill="FFFFFF"/>
          <w:lang w:val="en-US" w:eastAsia="zh-CN"/>
        </w:rPr>
        <w:t>第九条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有下列情形之一的，可从轻</w:t>
      </w:r>
      <w:r>
        <w:rPr>
          <w:rFonts w:hint="eastAsia" w:ascii="仿宋" w:hAnsi="仿宋" w:eastAsia="仿宋" w:cs="仿宋"/>
          <w:color w:val="auto"/>
          <w:sz w:val="32"/>
          <w:szCs w:val="32"/>
          <w:lang w:val="en-US" w:eastAsia="zh-CN"/>
        </w:rPr>
        <w:t>或</w:t>
      </w:r>
      <w:r>
        <w:rPr>
          <w:rFonts w:hint="eastAsia" w:ascii="仿宋" w:hAnsi="仿宋" w:eastAsia="仿宋" w:cs="仿宋"/>
          <w:color w:val="auto"/>
          <w:sz w:val="32"/>
          <w:szCs w:val="32"/>
        </w:rPr>
        <w:t>减轻其过错责任：</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（一）主动承认其过错行为并</w:t>
      </w:r>
      <w:r>
        <w:rPr>
          <w:rFonts w:hint="eastAsia" w:ascii="仿宋" w:hAnsi="仿宋" w:eastAsia="仿宋" w:cs="仿宋"/>
          <w:color w:val="auto"/>
          <w:sz w:val="32"/>
          <w:szCs w:val="32"/>
          <w:lang w:val="en-US" w:eastAsia="zh-CN"/>
        </w:rPr>
        <w:t>及时</w:t>
      </w:r>
      <w:r>
        <w:rPr>
          <w:rFonts w:hint="eastAsia" w:ascii="仿宋" w:hAnsi="仿宋" w:eastAsia="仿宋" w:cs="仿宋"/>
          <w:color w:val="auto"/>
          <w:sz w:val="32"/>
          <w:szCs w:val="32"/>
        </w:rPr>
        <w:t>纠正的；</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（二）其过错行为没有造成损失或不良影响的；</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（三）其他可从轻减轻或者免予处理的情形；</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黑体" w:hAnsi="黑体" w:eastAsia="黑体" w:cs="黑体"/>
          <w:color w:val="333333"/>
          <w:kern w:val="0"/>
          <w:sz w:val="32"/>
          <w:szCs w:val="32"/>
          <w:u w:val="none"/>
          <w:shd w:val="clear" w:color="auto" w:fill="FFFFFF"/>
          <w:lang w:val="en-US" w:eastAsia="zh-CN"/>
        </w:rPr>
        <w:t>第十条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有下列情形之一的，不追究</w:t>
      </w:r>
      <w:r>
        <w:rPr>
          <w:rFonts w:hint="eastAsia" w:ascii="仿宋" w:hAnsi="仿宋" w:eastAsia="仿宋" w:cs="仿宋"/>
          <w:color w:val="auto"/>
          <w:sz w:val="32"/>
          <w:szCs w:val="32"/>
          <w:lang w:val="en-US" w:eastAsia="zh-CN"/>
        </w:rPr>
        <w:t>其</w:t>
      </w:r>
      <w:r>
        <w:rPr>
          <w:rFonts w:hint="eastAsia" w:ascii="仿宋" w:hAnsi="仿宋" w:eastAsia="仿宋" w:cs="仿宋"/>
          <w:color w:val="auto"/>
          <w:sz w:val="32"/>
          <w:szCs w:val="32"/>
        </w:rPr>
        <w:t>过错责任：</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（一）行政相对人弄虚作假，致使行政执法人员无法做出正确判断的；</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（二）法律、法规、规章和内部行政管理制度没作规定或规定不具体，致使行政执法人员理解错误的；</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（三）出现意外或不可抗力因素致使行政过错情形发生的。</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textAlignment w:val="auto"/>
        <w:outlineLvl w:val="9"/>
        <w:rPr>
          <w:color w:val="auto"/>
        </w:rPr>
      </w:pPr>
      <w:r>
        <w:rPr>
          <w:rFonts w:hint="eastAsia" w:ascii="黑体" w:hAnsi="黑体" w:eastAsia="黑体" w:cs="黑体"/>
          <w:color w:val="333333"/>
          <w:kern w:val="0"/>
          <w:sz w:val="32"/>
          <w:szCs w:val="32"/>
          <w:u w:val="none"/>
          <w:shd w:val="clear" w:color="auto" w:fill="FFFFFF"/>
          <w:lang w:val="en-US" w:eastAsia="zh-CN"/>
        </w:rPr>
        <w:t>第十一条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本制度自印发之日起施行。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u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u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u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u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u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u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u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3MjA2ZWY3M2Y5NWM1OTViY2FkODllZWUwMzA1MDQifQ=="/>
  </w:docVars>
  <w:rsids>
    <w:rsidRoot w:val="24125CAE"/>
    <w:rsid w:val="24125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1659</Words>
  <Characters>1660</Characters>
  <Lines>0</Lines>
  <Paragraphs>0</Paragraphs>
  <TotalTime>0</TotalTime>
  <ScaleCrop>false</ScaleCrop>
  <LinksUpToDate>false</LinksUpToDate>
  <CharactersWithSpaces>1671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2023-03-22T06:15:00Z</dcterms:created>
  <dc:creator>茉莉</dc:creator>
  <cp:lastModifiedBy>茉莉</cp:lastModifiedBy>
  <dcterms:modified xsi:type="dcterms:W3CDTF">2023-03-22T06:16:40Z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4031481E646C4E8B9ABB848203D8288B</vt:lpwstr>
  </property>
</Properties>
</file>