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83" w:rsidRDefault="00546583" w:rsidP="00546583">
      <w:pPr>
        <w:pStyle w:val="a3"/>
        <w:ind w:firstLine="0"/>
        <w:rPr>
          <w:rFonts w:eastAsia="黑体"/>
          <w:sz w:val="32"/>
          <w:szCs w:val="32"/>
        </w:rPr>
      </w:pPr>
      <w:r>
        <w:rPr>
          <w:rFonts w:eastAsia="黑体"/>
          <w:sz w:val="32"/>
          <w:szCs w:val="32"/>
        </w:rPr>
        <w:t>附件</w:t>
      </w:r>
      <w:r>
        <w:rPr>
          <w:rFonts w:eastAsia="黑体"/>
          <w:sz w:val="32"/>
          <w:szCs w:val="32"/>
        </w:rPr>
        <w:t>1</w:t>
      </w:r>
      <w:r>
        <w:rPr>
          <w:rFonts w:eastAsia="黑体"/>
          <w:sz w:val="32"/>
          <w:szCs w:val="32"/>
        </w:rPr>
        <w:t>：</w:t>
      </w:r>
    </w:p>
    <w:p w:rsidR="00546583" w:rsidRDefault="00546583" w:rsidP="00546583">
      <w:pPr>
        <w:pStyle w:val="a3"/>
        <w:spacing w:line="400" w:lineRule="exact"/>
        <w:ind w:firstLine="0"/>
        <w:rPr>
          <w:rFonts w:eastAsia="黑体"/>
          <w:sz w:val="32"/>
          <w:szCs w:val="32"/>
        </w:rPr>
      </w:pPr>
    </w:p>
    <w:p w:rsidR="00546583" w:rsidRDefault="00546583" w:rsidP="00546583">
      <w:pPr>
        <w:spacing w:line="580" w:lineRule="exact"/>
        <w:jc w:val="center"/>
        <w:rPr>
          <w:rFonts w:eastAsia="方正小标宋简体"/>
          <w:color w:val="000000"/>
          <w:kern w:val="0"/>
          <w:sz w:val="44"/>
          <w:szCs w:val="44"/>
          <w:lang w:bidi="ar"/>
        </w:rPr>
      </w:pPr>
      <w:r>
        <w:rPr>
          <w:rFonts w:eastAsia="方正小标宋简体"/>
          <w:color w:val="000000"/>
          <w:kern w:val="0"/>
          <w:sz w:val="44"/>
          <w:szCs w:val="44"/>
          <w:lang w:bidi="ar"/>
        </w:rPr>
        <w:t>关于深入推进山林</w:t>
      </w:r>
      <w:proofErr w:type="gramStart"/>
      <w:r>
        <w:rPr>
          <w:rFonts w:eastAsia="方正小标宋简体"/>
          <w:color w:val="000000"/>
          <w:kern w:val="0"/>
          <w:sz w:val="44"/>
          <w:szCs w:val="44"/>
          <w:lang w:bidi="ar"/>
        </w:rPr>
        <w:t>权改革</w:t>
      </w:r>
      <w:proofErr w:type="gramEnd"/>
      <w:r>
        <w:rPr>
          <w:rFonts w:eastAsia="方正小标宋简体"/>
          <w:color w:val="000000"/>
          <w:kern w:val="0"/>
          <w:sz w:val="44"/>
          <w:szCs w:val="44"/>
          <w:lang w:bidi="ar"/>
        </w:rPr>
        <w:t>加快</w:t>
      </w:r>
      <w:proofErr w:type="gramStart"/>
      <w:r>
        <w:rPr>
          <w:rFonts w:eastAsia="方正小标宋简体"/>
          <w:color w:val="000000"/>
          <w:kern w:val="0"/>
          <w:sz w:val="44"/>
          <w:szCs w:val="44"/>
          <w:lang w:bidi="ar"/>
        </w:rPr>
        <w:t>植绿增绿</w:t>
      </w:r>
      <w:proofErr w:type="gramEnd"/>
      <w:r>
        <w:rPr>
          <w:rFonts w:eastAsia="方正小标宋简体"/>
          <w:color w:val="000000"/>
          <w:kern w:val="0"/>
          <w:sz w:val="44"/>
          <w:szCs w:val="44"/>
          <w:lang w:bidi="ar"/>
        </w:rPr>
        <w:t>护</w:t>
      </w:r>
      <w:proofErr w:type="gramStart"/>
      <w:r>
        <w:rPr>
          <w:rFonts w:eastAsia="方正小标宋简体"/>
          <w:color w:val="000000"/>
          <w:kern w:val="0"/>
          <w:sz w:val="44"/>
          <w:szCs w:val="44"/>
          <w:lang w:bidi="ar"/>
        </w:rPr>
        <w:t>绿步伐</w:t>
      </w:r>
      <w:proofErr w:type="gramEnd"/>
      <w:r>
        <w:rPr>
          <w:rFonts w:eastAsia="方正小标宋简体"/>
          <w:color w:val="000000"/>
          <w:kern w:val="0"/>
          <w:sz w:val="44"/>
          <w:szCs w:val="44"/>
          <w:lang w:bidi="ar"/>
        </w:rPr>
        <w:t>的实施方案</w:t>
      </w:r>
    </w:p>
    <w:p w:rsidR="00546583" w:rsidRDefault="00546583" w:rsidP="00546583">
      <w:pPr>
        <w:spacing w:line="580" w:lineRule="exact"/>
        <w:jc w:val="center"/>
        <w:rPr>
          <w:rFonts w:eastAsia="方正小标宋简体"/>
          <w:color w:val="000000"/>
          <w:kern w:val="0"/>
          <w:sz w:val="44"/>
          <w:szCs w:val="44"/>
          <w:lang w:bidi="ar"/>
        </w:rPr>
      </w:pPr>
      <w:bookmarkStart w:id="0" w:name="_GoBack"/>
      <w:r>
        <w:rPr>
          <w:rFonts w:eastAsia="方正小标宋简体"/>
          <w:color w:val="000000"/>
          <w:kern w:val="0"/>
          <w:sz w:val="44"/>
          <w:szCs w:val="44"/>
          <w:lang w:bidi="ar"/>
        </w:rPr>
        <w:t>2021</w:t>
      </w:r>
      <w:r>
        <w:rPr>
          <w:rFonts w:eastAsia="方正小标宋简体"/>
          <w:color w:val="000000"/>
          <w:kern w:val="0"/>
          <w:sz w:val="44"/>
          <w:szCs w:val="44"/>
          <w:lang w:bidi="ar"/>
        </w:rPr>
        <w:t>年任务清单</w:t>
      </w:r>
    </w:p>
    <w:tbl>
      <w:tblPr>
        <w:tblW w:w="13493" w:type="dxa"/>
        <w:tblInd w:w="93" w:type="dxa"/>
        <w:tblLook w:val="0000" w:firstRow="0" w:lastRow="0" w:firstColumn="0" w:lastColumn="0" w:noHBand="0" w:noVBand="0"/>
      </w:tblPr>
      <w:tblGrid>
        <w:gridCol w:w="465"/>
        <w:gridCol w:w="955"/>
        <w:gridCol w:w="7159"/>
        <w:gridCol w:w="1314"/>
        <w:gridCol w:w="2325"/>
        <w:gridCol w:w="1275"/>
      </w:tblGrid>
      <w:tr w:rsidR="00546583" w:rsidTr="00971476">
        <w:trPr>
          <w:trHeight w:val="420"/>
          <w:tblHeader/>
        </w:trPr>
        <w:tc>
          <w:tcPr>
            <w:tcW w:w="465" w:type="dxa"/>
            <w:tcBorders>
              <w:top w:val="single" w:sz="4" w:space="0" w:color="000000"/>
              <w:left w:val="single" w:sz="4" w:space="0" w:color="000000"/>
              <w:bottom w:val="single" w:sz="4" w:space="0" w:color="000000"/>
              <w:right w:val="single" w:sz="4" w:space="0" w:color="000000"/>
            </w:tcBorders>
            <w:vAlign w:val="center"/>
          </w:tcPr>
          <w:bookmarkEnd w:id="0"/>
          <w:p w:rsidR="00546583" w:rsidRDefault="00546583"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序号</w:t>
            </w:r>
          </w:p>
        </w:tc>
        <w:tc>
          <w:tcPr>
            <w:tcW w:w="95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改革重点任务</w:t>
            </w:r>
          </w:p>
        </w:tc>
        <w:tc>
          <w:tcPr>
            <w:tcW w:w="7159"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改革任务</w:t>
            </w:r>
          </w:p>
        </w:tc>
        <w:tc>
          <w:tcPr>
            <w:tcW w:w="1314"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牵头单位</w:t>
            </w:r>
          </w:p>
        </w:tc>
        <w:tc>
          <w:tcPr>
            <w:tcW w:w="232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配合单位</w:t>
            </w:r>
          </w:p>
        </w:tc>
        <w:tc>
          <w:tcPr>
            <w:tcW w:w="127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黑体"/>
                <w:color w:val="000000"/>
                <w:sz w:val="24"/>
                <w:szCs w:val="24"/>
              </w:rPr>
            </w:pPr>
            <w:r>
              <w:rPr>
                <w:rFonts w:eastAsia="黑体"/>
                <w:color w:val="000000"/>
                <w:kern w:val="0"/>
                <w:sz w:val="24"/>
                <w:szCs w:val="24"/>
                <w:lang w:bidi="ar"/>
              </w:rPr>
              <w:t>完成时间</w:t>
            </w:r>
          </w:p>
        </w:tc>
      </w:tr>
      <w:tr w:rsidR="00546583" w:rsidTr="00971476">
        <w:trPr>
          <w:trHeight w:val="2070"/>
        </w:trPr>
        <w:tc>
          <w:tcPr>
            <w:tcW w:w="46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1</w:t>
            </w:r>
          </w:p>
        </w:tc>
        <w:tc>
          <w:tcPr>
            <w:tcW w:w="95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建设山林地一张图基础数据库</w:t>
            </w:r>
          </w:p>
        </w:tc>
        <w:tc>
          <w:tcPr>
            <w:tcW w:w="7159"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制定《银川市山林权调查确权工作方案》，依据第三次国土调查和已有林草调查数据，以县（市）区为基本单元，划清国有土地和集体土地权属界线，界定林地、草地等山林资源地类界线，</w:t>
            </w:r>
            <w:proofErr w:type="gramStart"/>
            <w:r>
              <w:rPr>
                <w:rFonts w:eastAsia="仿宋_GB2312"/>
                <w:color w:val="000000"/>
                <w:kern w:val="0"/>
                <w:sz w:val="24"/>
                <w:szCs w:val="24"/>
                <w:lang w:bidi="ar"/>
              </w:rPr>
              <w:t>逐图斑调查</w:t>
            </w:r>
            <w:proofErr w:type="gramEnd"/>
            <w:r>
              <w:rPr>
                <w:rFonts w:eastAsia="仿宋_GB2312"/>
                <w:color w:val="000000"/>
                <w:kern w:val="0"/>
                <w:sz w:val="24"/>
                <w:szCs w:val="24"/>
                <w:lang w:bidi="ar"/>
              </w:rPr>
              <w:t>土地所有权、林木、草原所有权和使用权（</w:t>
            </w:r>
            <w:proofErr w:type="gramStart"/>
            <w:r>
              <w:rPr>
                <w:rFonts w:eastAsia="仿宋_GB2312"/>
                <w:color w:val="000000"/>
                <w:kern w:val="0"/>
                <w:sz w:val="24"/>
                <w:szCs w:val="24"/>
                <w:lang w:bidi="ar"/>
              </w:rPr>
              <w:t>含承包</w:t>
            </w:r>
            <w:proofErr w:type="gramEnd"/>
            <w:r>
              <w:rPr>
                <w:rFonts w:eastAsia="仿宋_GB2312"/>
                <w:color w:val="000000"/>
                <w:kern w:val="0"/>
                <w:sz w:val="24"/>
                <w:szCs w:val="24"/>
                <w:lang w:bidi="ar"/>
              </w:rPr>
              <w:t>经营权、租赁、流转）等基础信息，建立权属清晰、四至明确、标准统一的市县两级山林地一张图基础数据库。</w:t>
            </w:r>
          </w:p>
        </w:tc>
        <w:tc>
          <w:tcPr>
            <w:tcW w:w="1314"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232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市财政局，贺兰县、永宁县、灵武市人民政府</w:t>
            </w:r>
          </w:p>
        </w:tc>
        <w:tc>
          <w:tcPr>
            <w:tcW w:w="127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2021</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546583" w:rsidTr="00971476">
        <w:trPr>
          <w:trHeight w:val="1302"/>
        </w:trPr>
        <w:tc>
          <w:tcPr>
            <w:tcW w:w="46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w:t>
            </w:r>
          </w:p>
        </w:tc>
        <w:tc>
          <w:tcPr>
            <w:tcW w:w="95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山林地</w:t>
            </w:r>
            <w:r>
              <w:rPr>
                <w:rFonts w:eastAsia="仿宋_GB2312"/>
                <w:color w:val="000000"/>
                <w:kern w:val="0"/>
                <w:sz w:val="24"/>
                <w:szCs w:val="24"/>
                <w:lang w:bidi="ar"/>
              </w:rPr>
              <w:t>“</w:t>
            </w:r>
            <w:r>
              <w:rPr>
                <w:rFonts w:eastAsia="仿宋_GB2312"/>
                <w:color w:val="000000"/>
                <w:kern w:val="0"/>
                <w:sz w:val="24"/>
                <w:szCs w:val="24"/>
                <w:lang w:bidi="ar"/>
              </w:rPr>
              <w:t>三权分置</w:t>
            </w:r>
            <w:r>
              <w:rPr>
                <w:rFonts w:eastAsia="仿宋_GB2312"/>
                <w:color w:val="000000"/>
                <w:kern w:val="0"/>
                <w:sz w:val="24"/>
                <w:szCs w:val="24"/>
                <w:lang w:bidi="ar"/>
              </w:rPr>
              <w:t>”</w:t>
            </w:r>
            <w:r>
              <w:rPr>
                <w:rFonts w:eastAsia="仿宋_GB2312"/>
                <w:color w:val="000000"/>
                <w:kern w:val="0"/>
                <w:sz w:val="24"/>
                <w:szCs w:val="24"/>
                <w:lang w:bidi="ar"/>
              </w:rPr>
              <w:t>改革</w:t>
            </w:r>
          </w:p>
        </w:tc>
        <w:tc>
          <w:tcPr>
            <w:tcW w:w="7159"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制定《银川市山林地</w:t>
            </w:r>
            <w:r>
              <w:rPr>
                <w:rFonts w:eastAsia="仿宋_GB2312"/>
                <w:color w:val="000000"/>
                <w:kern w:val="0"/>
                <w:sz w:val="24"/>
                <w:szCs w:val="24"/>
                <w:lang w:bidi="ar"/>
              </w:rPr>
              <w:t>“</w:t>
            </w:r>
            <w:r>
              <w:rPr>
                <w:rFonts w:eastAsia="仿宋_GB2312"/>
                <w:color w:val="000000"/>
                <w:kern w:val="0"/>
                <w:sz w:val="24"/>
                <w:szCs w:val="24"/>
                <w:lang w:bidi="ar"/>
              </w:rPr>
              <w:t>三权分置</w:t>
            </w:r>
            <w:r>
              <w:rPr>
                <w:rFonts w:eastAsia="仿宋_GB2312"/>
                <w:color w:val="000000"/>
                <w:kern w:val="0"/>
                <w:sz w:val="24"/>
                <w:szCs w:val="24"/>
                <w:lang w:bidi="ar"/>
              </w:rPr>
              <w:t>”</w:t>
            </w:r>
            <w:r>
              <w:rPr>
                <w:rFonts w:eastAsia="仿宋_GB2312"/>
                <w:color w:val="000000"/>
                <w:kern w:val="0"/>
                <w:sz w:val="24"/>
                <w:szCs w:val="24"/>
                <w:lang w:bidi="ar"/>
              </w:rPr>
              <w:t>改革工作实施方案》，将承包、租赁国有荒山、荒滩和工矿废弃地从事山林业生产形成的山林地经营权和林木所有权纳入改革任务范围。分置和界定山林所有权、承包权、经营权。</w:t>
            </w:r>
          </w:p>
        </w:tc>
        <w:tc>
          <w:tcPr>
            <w:tcW w:w="1314"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232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市农业农村局，各县（市）区人民政府</w:t>
            </w:r>
          </w:p>
        </w:tc>
        <w:tc>
          <w:tcPr>
            <w:tcW w:w="127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2021</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546583" w:rsidTr="00971476">
        <w:trPr>
          <w:trHeight w:val="1067"/>
        </w:trPr>
        <w:tc>
          <w:tcPr>
            <w:tcW w:w="46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3</w:t>
            </w:r>
          </w:p>
        </w:tc>
        <w:tc>
          <w:tcPr>
            <w:tcW w:w="95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山林</w:t>
            </w:r>
            <w:proofErr w:type="gramStart"/>
            <w:r>
              <w:rPr>
                <w:rFonts w:eastAsia="仿宋_GB2312"/>
                <w:color w:val="000000"/>
                <w:kern w:val="0"/>
                <w:sz w:val="24"/>
                <w:szCs w:val="24"/>
                <w:lang w:bidi="ar"/>
              </w:rPr>
              <w:t>权金融</w:t>
            </w:r>
            <w:proofErr w:type="gramEnd"/>
            <w:r>
              <w:rPr>
                <w:rFonts w:eastAsia="仿宋_GB2312"/>
                <w:color w:val="000000"/>
                <w:kern w:val="0"/>
                <w:sz w:val="24"/>
                <w:szCs w:val="24"/>
                <w:lang w:bidi="ar"/>
              </w:rPr>
              <w:t>服务</w:t>
            </w:r>
          </w:p>
        </w:tc>
        <w:tc>
          <w:tcPr>
            <w:tcW w:w="7159"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在自治区林业金融支持体系的基础上，制定出台山林权贷款、担保、保险相关政策。</w:t>
            </w:r>
          </w:p>
        </w:tc>
        <w:tc>
          <w:tcPr>
            <w:tcW w:w="1314"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市金融工作局</w:t>
            </w:r>
          </w:p>
        </w:tc>
        <w:tc>
          <w:tcPr>
            <w:tcW w:w="232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市财政局、自然资源局，各县（市）区人民政府</w:t>
            </w:r>
          </w:p>
        </w:tc>
        <w:tc>
          <w:tcPr>
            <w:tcW w:w="127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2021</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546583" w:rsidTr="00971476">
        <w:trPr>
          <w:trHeight w:val="1621"/>
        </w:trPr>
        <w:tc>
          <w:tcPr>
            <w:tcW w:w="46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lastRenderedPageBreak/>
              <w:t>4</w:t>
            </w:r>
          </w:p>
        </w:tc>
        <w:tc>
          <w:tcPr>
            <w:tcW w:w="95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山林业资源价值评估研究</w:t>
            </w:r>
          </w:p>
        </w:tc>
        <w:tc>
          <w:tcPr>
            <w:tcW w:w="7159"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加强与国内高水平的林业科研机构合作，推进林业资源价值评估研究，根据不同片区的山林资源禀赋，编制山林地分等定级基准价和山林资源价格分布图。</w:t>
            </w:r>
          </w:p>
        </w:tc>
        <w:tc>
          <w:tcPr>
            <w:tcW w:w="1314"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232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市财政局、农业农村局、金融工作局、生态环境局，各县（市）区人民政府</w:t>
            </w:r>
          </w:p>
        </w:tc>
        <w:tc>
          <w:tcPr>
            <w:tcW w:w="127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2021</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546583" w:rsidTr="00971476">
        <w:trPr>
          <w:trHeight w:val="2090"/>
        </w:trPr>
        <w:tc>
          <w:tcPr>
            <w:tcW w:w="46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5</w:t>
            </w:r>
          </w:p>
        </w:tc>
        <w:tc>
          <w:tcPr>
            <w:tcW w:w="95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优化林业技术服务体系</w:t>
            </w:r>
          </w:p>
        </w:tc>
        <w:tc>
          <w:tcPr>
            <w:tcW w:w="7159"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加大林业科技推广力度，扩大林业科技覆盖面，优化一线林草技术人员结构，配齐配强乡镇技术人员。培养一批林业、农业、旅游业、食品业等综合性人才，打造一支山林产业人才服务队伍，建立高等院校实习基地，引导大学生服务基层。以政府购买林业技术服务为引导，加快构建新型农业社会化科技服务体系。加强新品种、新技术和新模式引进示范推广。</w:t>
            </w:r>
          </w:p>
        </w:tc>
        <w:tc>
          <w:tcPr>
            <w:tcW w:w="1314"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232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市财政局、</w:t>
            </w:r>
            <w:proofErr w:type="gramStart"/>
            <w:r>
              <w:rPr>
                <w:rFonts w:eastAsia="仿宋_GB2312"/>
                <w:color w:val="000000"/>
                <w:kern w:val="0"/>
                <w:sz w:val="24"/>
                <w:szCs w:val="24"/>
                <w:lang w:bidi="ar"/>
              </w:rPr>
              <w:t>人社局</w:t>
            </w:r>
            <w:proofErr w:type="gramEnd"/>
            <w:r>
              <w:rPr>
                <w:rFonts w:eastAsia="仿宋_GB2312"/>
                <w:color w:val="000000"/>
                <w:kern w:val="0"/>
                <w:sz w:val="24"/>
                <w:szCs w:val="24"/>
                <w:lang w:bidi="ar"/>
              </w:rPr>
              <w:t>、科技局，各县（市）区人民政府</w:t>
            </w:r>
          </w:p>
        </w:tc>
        <w:tc>
          <w:tcPr>
            <w:tcW w:w="127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2021</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546583" w:rsidTr="00971476">
        <w:trPr>
          <w:trHeight w:val="1490"/>
        </w:trPr>
        <w:tc>
          <w:tcPr>
            <w:tcW w:w="46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6</w:t>
            </w:r>
          </w:p>
        </w:tc>
        <w:tc>
          <w:tcPr>
            <w:tcW w:w="95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加强山林管理执法</w:t>
            </w:r>
          </w:p>
        </w:tc>
        <w:tc>
          <w:tcPr>
            <w:tcW w:w="7159"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全面推行山林长制，构建覆盖市、县、乡、村四级山林</w:t>
            </w:r>
            <w:proofErr w:type="gramStart"/>
            <w:r>
              <w:rPr>
                <w:rFonts w:eastAsia="仿宋_GB2312"/>
                <w:color w:val="000000"/>
                <w:kern w:val="0"/>
                <w:sz w:val="24"/>
                <w:szCs w:val="24"/>
                <w:lang w:bidi="ar"/>
              </w:rPr>
              <w:t>长管理</w:t>
            </w:r>
            <w:proofErr w:type="gramEnd"/>
            <w:r>
              <w:rPr>
                <w:rFonts w:eastAsia="仿宋_GB2312"/>
                <w:color w:val="000000"/>
                <w:kern w:val="0"/>
                <w:sz w:val="24"/>
                <w:szCs w:val="24"/>
                <w:lang w:bidi="ar"/>
              </w:rPr>
              <w:t>体系，形成山有人管、林（草）有人护、树（草）有人种、</w:t>
            </w:r>
            <w:proofErr w:type="gramStart"/>
            <w:r>
              <w:rPr>
                <w:rFonts w:eastAsia="仿宋_GB2312"/>
                <w:color w:val="000000"/>
                <w:kern w:val="0"/>
                <w:sz w:val="24"/>
                <w:szCs w:val="24"/>
                <w:lang w:bidi="ar"/>
              </w:rPr>
              <w:t>责有人</w:t>
            </w:r>
            <w:proofErr w:type="gramEnd"/>
            <w:r>
              <w:rPr>
                <w:rFonts w:eastAsia="仿宋_GB2312"/>
                <w:color w:val="000000"/>
                <w:kern w:val="0"/>
                <w:sz w:val="24"/>
                <w:szCs w:val="24"/>
                <w:lang w:bidi="ar"/>
              </w:rPr>
              <w:t>担的管护格局。</w:t>
            </w:r>
          </w:p>
        </w:tc>
        <w:tc>
          <w:tcPr>
            <w:tcW w:w="1314"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232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市公安局、生态环境局、司法局、应急管理局，各县（市）区人民政府</w:t>
            </w:r>
          </w:p>
        </w:tc>
        <w:tc>
          <w:tcPr>
            <w:tcW w:w="127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2021</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r w:rsidR="00546583" w:rsidTr="00971476">
        <w:trPr>
          <w:trHeight w:val="540"/>
        </w:trPr>
        <w:tc>
          <w:tcPr>
            <w:tcW w:w="46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7</w:t>
            </w:r>
          </w:p>
        </w:tc>
        <w:tc>
          <w:tcPr>
            <w:tcW w:w="95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建立山林权纠纷调处机制</w:t>
            </w:r>
          </w:p>
        </w:tc>
        <w:tc>
          <w:tcPr>
            <w:tcW w:w="7159"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left"/>
              <w:textAlignment w:val="center"/>
              <w:rPr>
                <w:rFonts w:eastAsia="仿宋_GB2312"/>
                <w:color w:val="000000"/>
                <w:sz w:val="24"/>
                <w:szCs w:val="24"/>
              </w:rPr>
            </w:pPr>
            <w:r>
              <w:rPr>
                <w:rFonts w:eastAsia="仿宋_GB2312"/>
                <w:color w:val="000000"/>
                <w:kern w:val="0"/>
                <w:sz w:val="24"/>
                <w:szCs w:val="24"/>
                <w:lang w:bidi="ar"/>
              </w:rPr>
              <w:t>按照属地管理、分级负责、依法调处的原则，制定和完善山林权纠纷调处预案。</w:t>
            </w:r>
          </w:p>
        </w:tc>
        <w:tc>
          <w:tcPr>
            <w:tcW w:w="1314"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市自然资源局</w:t>
            </w:r>
          </w:p>
        </w:tc>
        <w:tc>
          <w:tcPr>
            <w:tcW w:w="232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市司法局、信访局，各县（市）区人民政府</w:t>
            </w:r>
          </w:p>
        </w:tc>
        <w:tc>
          <w:tcPr>
            <w:tcW w:w="1275" w:type="dxa"/>
            <w:tcBorders>
              <w:top w:val="single" w:sz="4" w:space="0" w:color="000000"/>
              <w:left w:val="single" w:sz="4" w:space="0" w:color="000000"/>
              <w:bottom w:val="single" w:sz="4" w:space="0" w:color="000000"/>
              <w:right w:val="single" w:sz="4" w:space="0" w:color="000000"/>
            </w:tcBorders>
            <w:vAlign w:val="center"/>
          </w:tcPr>
          <w:p w:rsidR="00546583" w:rsidRDefault="00546583" w:rsidP="00971476">
            <w:pPr>
              <w:widowControl/>
              <w:spacing w:line="300" w:lineRule="exact"/>
              <w:jc w:val="center"/>
              <w:textAlignment w:val="center"/>
              <w:rPr>
                <w:rFonts w:eastAsia="仿宋_GB2312"/>
                <w:color w:val="000000"/>
                <w:sz w:val="24"/>
                <w:szCs w:val="24"/>
              </w:rPr>
            </w:pPr>
            <w:r>
              <w:rPr>
                <w:rFonts w:eastAsia="仿宋_GB2312"/>
                <w:color w:val="000000"/>
                <w:kern w:val="0"/>
                <w:sz w:val="24"/>
                <w:szCs w:val="24"/>
                <w:lang w:bidi="ar"/>
              </w:rPr>
              <w:t>2021</w:t>
            </w:r>
            <w:r>
              <w:rPr>
                <w:rFonts w:eastAsia="仿宋_GB2312"/>
                <w:color w:val="000000"/>
                <w:kern w:val="0"/>
                <w:sz w:val="24"/>
                <w:szCs w:val="24"/>
                <w:lang w:bidi="ar"/>
              </w:rPr>
              <w:t>年</w:t>
            </w:r>
            <w:r>
              <w:rPr>
                <w:rFonts w:eastAsia="仿宋_GB2312"/>
                <w:color w:val="000000"/>
                <w:kern w:val="0"/>
                <w:sz w:val="24"/>
                <w:szCs w:val="24"/>
                <w:lang w:bidi="ar"/>
              </w:rPr>
              <w:t>12</w:t>
            </w:r>
            <w:r>
              <w:rPr>
                <w:rFonts w:eastAsia="仿宋_GB2312"/>
                <w:color w:val="000000"/>
                <w:kern w:val="0"/>
                <w:sz w:val="24"/>
                <w:szCs w:val="24"/>
                <w:lang w:bidi="ar"/>
              </w:rPr>
              <w:t>月底</w:t>
            </w:r>
          </w:p>
        </w:tc>
      </w:tr>
    </w:tbl>
    <w:p w:rsidR="0058789B" w:rsidRDefault="00546583">
      <w:r>
        <w:br w:type="page"/>
      </w:r>
    </w:p>
    <w:sectPr w:rsidR="0058789B" w:rsidSect="0054658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83"/>
    <w:rsid w:val="00546583"/>
    <w:rsid w:val="0058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3C6D"/>
  <w15:chartTrackingRefBased/>
  <w15:docId w15:val="{C2A89C52-28E5-410C-9808-54B57C5B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5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54658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924</Characters>
  <Application>Microsoft Office Word</Application>
  <DocSecurity>0</DocSecurity>
  <Lines>7</Lines>
  <Paragraphs>2</Paragraphs>
  <ScaleCrop>false</ScaleCrop>
  <Company>微软中国</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陈寒星</dc:creator>
  <cp:keywords/>
  <dc:description/>
  <cp:lastModifiedBy>陈寒星</cp:lastModifiedBy>
  <cp:revision>1</cp:revision>
  <dcterms:created xsi:type="dcterms:W3CDTF">2021-12-16T02:37:00Z</dcterms:created>
  <dcterms:modified xsi:type="dcterms:W3CDTF">2021-12-16T02:38:00Z</dcterms:modified>
</cp:coreProperties>
</file>